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5399" w14:textId="77777777" w:rsidR="005D7EB3" w:rsidRPr="00AC183B" w:rsidRDefault="005D7EB3" w:rsidP="005D7EB3">
      <w:pPr>
        <w:spacing w:after="0" w:line="240" w:lineRule="auto"/>
        <w:ind w:left="-244" w:firstLine="244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8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Приложение </w:t>
      </w:r>
      <w:r w:rsidR="0013414F" w:rsidRPr="00AC18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</w:t>
      </w:r>
    </w:p>
    <w:p w14:paraId="07420008" w14:textId="77777777" w:rsidR="00145F37" w:rsidRDefault="00145F37" w:rsidP="005D7EB3">
      <w:pPr>
        <w:spacing w:after="0" w:line="240" w:lineRule="auto"/>
        <w:ind w:left="-244" w:firstLine="2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07F885" w14:textId="77777777" w:rsidR="00145F37" w:rsidRPr="005D7EB3" w:rsidRDefault="00145F37" w:rsidP="005D7EB3">
      <w:pPr>
        <w:spacing w:after="0" w:line="240" w:lineRule="auto"/>
        <w:ind w:left="-244" w:firstLine="2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dt>
      <w:sdtPr>
        <w:id w:val="8903170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D5AFF9" w14:textId="77777777" w:rsidR="006D4FFD" w:rsidRPr="001617EA" w:rsidRDefault="00CD19D9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r w:rsidRPr="001617EA">
            <w:rPr>
              <w:rFonts w:ascii="Arial" w:hAnsi="Arial" w:cs="Arial"/>
              <w:b/>
            </w:rPr>
            <w:fldChar w:fldCharType="begin"/>
          </w:r>
          <w:r w:rsidRPr="001617EA">
            <w:rPr>
              <w:rFonts w:ascii="Arial" w:hAnsi="Arial" w:cs="Arial"/>
              <w:b/>
            </w:rPr>
            <w:instrText xml:space="preserve"> TOC \o "1-3" \h \z \u </w:instrText>
          </w:r>
          <w:r w:rsidRPr="001617EA">
            <w:rPr>
              <w:rFonts w:ascii="Arial" w:hAnsi="Arial" w:cs="Arial"/>
              <w:b/>
            </w:rPr>
            <w:fldChar w:fldCharType="separate"/>
          </w:r>
          <w:hyperlink w:anchor="_Toc148704087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 ВВОДНЫЕ ПОЛОЖЕНИЯ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_Toc148704087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16CCE35D" w14:textId="77777777" w:rsidR="006D4FFD" w:rsidRPr="001617EA" w:rsidRDefault="00AC183B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88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1.1. ВВЕДЕНИЕ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_Toc148704088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4D3B1CA8" w14:textId="77777777" w:rsidR="006D4FFD" w:rsidRPr="001617EA" w:rsidRDefault="00AC183B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89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1.2. ЦЕЛИ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_Toc148704089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6FC749DF" w14:textId="77777777" w:rsidR="006D4FFD" w:rsidRPr="001617EA" w:rsidRDefault="00AC183B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0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1.3. ЗАДАЧИ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_Toc148704090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4B69DEFB" w14:textId="77777777" w:rsidR="006D4FFD" w:rsidRPr="001617EA" w:rsidRDefault="00AC183B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1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1.4. ОБЛАСТЬ ДЕЙСТВИЯ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_Toc148704091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4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379C1D79" w14:textId="77777777" w:rsidR="006D4FFD" w:rsidRPr="001617EA" w:rsidRDefault="00AC183B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2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2. ОБЩИЕ ПОЛОЖЕНИЯ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_Toc148704092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5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7B238013" w14:textId="77777777" w:rsidR="006D4FFD" w:rsidRPr="001617EA" w:rsidRDefault="00AC183B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3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3. ОБЪЕКТЫ ЗАЩИТЫ, ИНФОРМАЦИОННЫЕ АКТИВЫ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_Toc148704093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6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1BF53FEE" w14:textId="77777777" w:rsidR="006D4FFD" w:rsidRPr="001617EA" w:rsidRDefault="00AC183B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4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 ПРИНЦИПЫ, ПРАВИЛА И ТРЕБОВАНИЯ ИНФОРМАЦИОННОЙ БЕЗОПАСНОСТИ ДЛЯ ДЕЛОВЫХ ПАРТНЕРОВ ПРИ РАБОТЕ С ИНФОРМАЦИОННЫМИ РЕСУРСАМИ ОБЩЕСТВА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_Toc148704094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7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2AA25E03" w14:textId="77777777" w:rsidR="006D4FFD" w:rsidRPr="001617EA" w:rsidRDefault="00AC183B">
          <w:pPr>
            <w:pStyle w:val="21"/>
            <w:tabs>
              <w:tab w:val="left" w:pos="880"/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5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4.1.</w:t>
            </w:r>
            <w:r w:rsidR="006D4FFD" w:rsidRPr="001617EA">
              <w:rPr>
                <w:rFonts w:ascii="Arial" w:eastAsiaTheme="minorEastAsia" w:hAnsi="Arial" w:cs="Arial"/>
                <w:b/>
                <w:noProof/>
                <w:lang w:eastAsia="ru-RU"/>
              </w:rPr>
              <w:tab/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ПОВЫШЕНИЕ ОСВЕДОМЛЕННОСТИ И ОБУЧЕНИЕ РАБОТНИКОВ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_Toc148704095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7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31FD56AF" w14:textId="77777777" w:rsidR="006D4FFD" w:rsidRPr="001617EA" w:rsidRDefault="00AC183B">
          <w:pPr>
            <w:pStyle w:val="21"/>
            <w:tabs>
              <w:tab w:val="left" w:pos="880"/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6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4.2.</w:t>
            </w:r>
            <w:r w:rsidR="006D4FFD" w:rsidRPr="001617EA">
              <w:rPr>
                <w:rFonts w:ascii="Arial" w:eastAsiaTheme="minorEastAsia" w:hAnsi="Arial" w:cs="Arial"/>
                <w:b/>
                <w:noProof/>
                <w:lang w:eastAsia="ru-RU"/>
              </w:rPr>
              <w:tab/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ИСПОЛЬЗОВАНИЕ ИНФОРМАЦИОННЫХ РЕСУРСОВ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_Toc148704096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7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5EF336E3" w14:textId="77777777" w:rsidR="006D4FFD" w:rsidRPr="001617EA" w:rsidRDefault="00AC183B">
          <w:pPr>
            <w:pStyle w:val="21"/>
            <w:tabs>
              <w:tab w:val="left" w:pos="880"/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7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4.3.</w:t>
            </w:r>
            <w:r w:rsidR="006D4FFD" w:rsidRPr="001617EA">
              <w:rPr>
                <w:rFonts w:ascii="Arial" w:eastAsiaTheme="minorEastAsia" w:hAnsi="Arial" w:cs="Arial"/>
                <w:b/>
                <w:noProof/>
                <w:lang w:eastAsia="ru-RU"/>
              </w:rPr>
              <w:tab/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УГРОЗЫ ИНФОРМАЦИОННОЙ БЕЗОПАСНОСТИ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_Toc148704097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8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338D8EF6" w14:textId="77777777" w:rsidR="006D4FFD" w:rsidRPr="001617EA" w:rsidRDefault="00AC183B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8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 xml:space="preserve">5. ПОРЯДОК ВЗАИМОДЕЙСТВИЯ </w:t>
            </w:r>
            <w:r w:rsidR="006D4FFD" w:rsidRPr="001617EA">
              <w:rPr>
                <w:rStyle w:val="ab"/>
                <w:rFonts w:ascii="Arial" w:eastAsia="SimSun" w:hAnsi="Arial" w:cs="Arial"/>
                <w:b/>
                <w:caps/>
                <w:noProof/>
                <w:lang w:eastAsia="ru-RU"/>
              </w:rPr>
              <w:t>В СЛУЧАЕ ВЫЯВЛЕНИЯ ИНЦИДЕНТОВ ИНФОРМАЦИОННОЙ БЕЗОПАСНОСТИ</w:t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 xml:space="preserve"> (компьютерных атак)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_Toc148704098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9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58B24DCE" w14:textId="77777777" w:rsidR="00674A02" w:rsidRDefault="00CD19D9">
          <w:pPr>
            <w:rPr>
              <w:b/>
              <w:bCs/>
            </w:rPr>
            <w:sectPr w:rsidR="00674A02" w:rsidSect="00674A02">
              <w:headerReference w:type="default" r:id="rId8"/>
              <w:footerReference w:type="default" r:id="rId9"/>
              <w:pgSz w:w="11906" w:h="16838"/>
              <w:pgMar w:top="1134" w:right="707" w:bottom="1134" w:left="1134" w:header="708" w:footer="708" w:gutter="0"/>
              <w:cols w:space="708"/>
              <w:titlePg/>
              <w:docGrid w:linePitch="360"/>
            </w:sectPr>
          </w:pPr>
          <w:r w:rsidRPr="001617EA">
            <w:rPr>
              <w:rFonts w:ascii="Arial" w:hAnsi="Arial" w:cs="Arial"/>
              <w:b/>
              <w:bCs/>
            </w:rPr>
            <w:fldChar w:fldCharType="end"/>
          </w:r>
        </w:p>
        <w:p w14:paraId="4B5FBAE4" w14:textId="77777777" w:rsidR="00CD19D9" w:rsidRDefault="00AC183B"/>
      </w:sdtContent>
    </w:sdt>
    <w:p w14:paraId="32919B9D" w14:textId="77777777" w:rsidR="00CD19D9" w:rsidRPr="00CD19D9" w:rsidRDefault="00CD19D9" w:rsidP="00CD19D9"/>
    <w:p w14:paraId="170BA743" w14:textId="77777777" w:rsidR="00EA34D1" w:rsidRPr="00EA34D1" w:rsidRDefault="00EA34D1"/>
    <w:p w14:paraId="351C64EC" w14:textId="77777777" w:rsidR="00EA34D1" w:rsidRDefault="00EA34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D587253" w14:textId="77777777" w:rsidR="007A5B03" w:rsidRPr="00EA34D1" w:rsidRDefault="00EA34D1" w:rsidP="00674A02">
      <w:pPr>
        <w:pStyle w:val="1"/>
        <w:tabs>
          <w:tab w:val="left" w:pos="8667"/>
        </w:tabs>
      </w:pPr>
      <w:bookmarkStart w:id="0" w:name="_Toc148704087"/>
      <w:r>
        <w:lastRenderedPageBreak/>
        <w:t xml:space="preserve">1. </w:t>
      </w:r>
      <w:r w:rsidR="007A5B03" w:rsidRPr="00EA34D1">
        <w:t>ВВОДНЫЕ ПОЛОЖЕНИЯ</w:t>
      </w:r>
      <w:bookmarkEnd w:id="0"/>
      <w:r w:rsidR="00674A02">
        <w:tab/>
      </w:r>
    </w:p>
    <w:p w14:paraId="6526A3A8" w14:textId="77777777" w:rsidR="008F363E" w:rsidRPr="00EA34D1" w:rsidRDefault="00404088" w:rsidP="00E2221E">
      <w:pPr>
        <w:pStyle w:val="2"/>
      </w:pPr>
      <w:bookmarkStart w:id="1" w:name="_Toc148704088"/>
      <w:r w:rsidRPr="00EA34D1">
        <w:t xml:space="preserve">1.1. </w:t>
      </w:r>
      <w:r w:rsidR="008F363E" w:rsidRPr="00EA34D1">
        <w:t>ВВЕДЕНИЕ</w:t>
      </w:r>
      <w:bookmarkEnd w:id="1"/>
    </w:p>
    <w:p w14:paraId="16614524" w14:textId="77777777" w:rsidR="008F363E" w:rsidRDefault="00EA34D1" w:rsidP="00EA34D1">
      <w:pPr>
        <w:pStyle w:val="a4"/>
        <w:tabs>
          <w:tab w:val="clear" w:pos="1276"/>
        </w:tabs>
        <w:ind w:left="0" w:firstLine="709"/>
      </w:pPr>
      <w:r w:rsidRPr="00EA34D1">
        <w:rPr>
          <w:color w:val="538135" w:themeColor="accent6" w:themeShade="BF"/>
        </w:rPr>
        <w:t xml:space="preserve">1.1.1. </w:t>
      </w:r>
      <w:r w:rsidR="008F363E">
        <w:t>Инструкция по информационной безопасности</w:t>
      </w:r>
      <w:r w:rsidR="008F363E" w:rsidRPr="00E21302">
        <w:t xml:space="preserve"> </w:t>
      </w:r>
      <w:r w:rsidR="008F363E">
        <w:t>для Деловых партнеров ООО «КанБайкал»</w:t>
      </w:r>
      <w:r w:rsidR="008F363E" w:rsidRPr="00E21302">
        <w:t xml:space="preserve"> (далее – </w:t>
      </w:r>
      <w:r w:rsidR="008F363E">
        <w:t>Общество</w:t>
      </w:r>
      <w:r w:rsidR="008F363E" w:rsidRPr="00E21302">
        <w:t xml:space="preserve">, вместе – </w:t>
      </w:r>
      <w:r w:rsidR="008F363E">
        <w:t>Инструкция</w:t>
      </w:r>
      <w:r w:rsidR="008F363E" w:rsidRPr="00E21302">
        <w:t xml:space="preserve">) </w:t>
      </w:r>
      <w:r w:rsidR="008F363E" w:rsidRPr="00FF6140">
        <w:t>разработан</w:t>
      </w:r>
      <w:r w:rsidR="008F363E">
        <w:t>а</w:t>
      </w:r>
      <w:r w:rsidR="008F363E" w:rsidRPr="00FF6140">
        <w:t xml:space="preserve"> и принят</w:t>
      </w:r>
      <w:r w:rsidR="008F363E">
        <w:t>а</w:t>
      </w:r>
      <w:r w:rsidR="008F363E" w:rsidRPr="00FF6140">
        <w:t xml:space="preserve"> в соответствии с </w:t>
      </w:r>
      <w:r w:rsidR="008F363E">
        <w:t>действующей в Обществе Политикой информационной безопасности.</w:t>
      </w:r>
    </w:p>
    <w:p w14:paraId="2CA63924" w14:textId="77777777" w:rsidR="008F363E" w:rsidRPr="008F363E" w:rsidRDefault="00EA34D1" w:rsidP="00EA34D1">
      <w:pPr>
        <w:pStyle w:val="a4"/>
        <w:tabs>
          <w:tab w:val="clear" w:pos="1276"/>
        </w:tabs>
        <w:ind w:left="0" w:firstLine="709"/>
      </w:pPr>
      <w:r w:rsidRPr="00EA34D1">
        <w:rPr>
          <w:color w:val="538135" w:themeColor="accent6" w:themeShade="BF"/>
        </w:rPr>
        <w:t>1.1.2.</w:t>
      </w:r>
      <w:r>
        <w:t xml:space="preserve"> </w:t>
      </w:r>
      <w:r w:rsidR="008F363E">
        <w:t>О</w:t>
      </w:r>
      <w:r w:rsidR="008F363E" w:rsidRPr="00081F1C">
        <w:t>дним из основных видов деятельности Общества являются процессы, связанные с эксплуатацией автоматизированных систем управления технологическим процессом (АСУ ТП), информационно-телекоммуникационных и информационных систем.</w:t>
      </w:r>
    </w:p>
    <w:p w14:paraId="7FEAE35B" w14:textId="77777777" w:rsidR="00F013B2" w:rsidRPr="00F013B2" w:rsidRDefault="00EA34D1" w:rsidP="00EA34D1">
      <w:pPr>
        <w:pStyle w:val="a4"/>
        <w:tabs>
          <w:tab w:val="clear" w:pos="1276"/>
        </w:tabs>
        <w:ind w:left="0" w:firstLine="709"/>
      </w:pPr>
      <w:r w:rsidRPr="00EA34D1">
        <w:rPr>
          <w:color w:val="538135" w:themeColor="accent6" w:themeShade="BF"/>
        </w:rPr>
        <w:t xml:space="preserve">1.1.3. </w:t>
      </w:r>
      <w:r w:rsidR="008F363E">
        <w:t>Применение современных информационных технологий в бизнес-деятельности является неотъемлемым условием устойчивого и эффективного функционирования Общества. Информационные технологии имеют реальную ценность для Общества, в связи с чем информационные технологии нуждаются в адекватной защите от угроз, способных нарушить такие свойства информации, как конфиденциальность, целостность и доступность, что в свою очередь может снизить эффективность деятельности Общества и отрицательно повлиять на его деловую репутацию, привести не только к прямым финансовым потерям, но и к невыполнению требований законодательства РФ в области защиты информации.</w:t>
      </w:r>
    </w:p>
    <w:p w14:paraId="71210C9F" w14:textId="77777777" w:rsidR="00EA34D1" w:rsidRDefault="006C01B9" w:rsidP="00EA34D1">
      <w:pPr>
        <w:pStyle w:val="11"/>
        <w:tabs>
          <w:tab w:val="clear" w:pos="1276"/>
        </w:tabs>
        <w:ind w:firstLine="709"/>
      </w:pPr>
      <w:r w:rsidRPr="00EA34D1">
        <w:rPr>
          <w:rFonts w:eastAsia="Times New Roman"/>
          <w:color w:val="538135" w:themeColor="accent6" w:themeShade="BF"/>
        </w:rPr>
        <w:t xml:space="preserve">1.1.4. </w:t>
      </w:r>
      <w:r w:rsidR="00F013B2">
        <w:rPr>
          <w:rFonts w:eastAsia="Times New Roman"/>
        </w:rPr>
        <w:t>Все положения настоящей инструкции, регламентирующие деятельность работников Деловых партнеров при работе с информационными активами Общества</w:t>
      </w:r>
      <w:r w:rsidRPr="00401075">
        <w:rPr>
          <w:rFonts w:eastAsia="Times New Roman"/>
        </w:rPr>
        <w:t xml:space="preserve">, </w:t>
      </w:r>
      <w:r w:rsidR="00F013B2">
        <w:t>обязательны к исполнен</w:t>
      </w:r>
      <w:r w:rsidR="00EA34D1">
        <w:t>ию.</w:t>
      </w:r>
    </w:p>
    <w:p w14:paraId="1BEE25A0" w14:textId="77777777" w:rsidR="007A5B03" w:rsidRDefault="00404088" w:rsidP="00E2221E">
      <w:pPr>
        <w:pStyle w:val="2"/>
      </w:pPr>
      <w:bookmarkStart w:id="2" w:name="_Toc148704089"/>
      <w:r>
        <w:t xml:space="preserve">1.2. </w:t>
      </w:r>
      <w:r w:rsidR="007A5B03">
        <w:t>ЦЕЛИ</w:t>
      </w:r>
      <w:bookmarkEnd w:id="2"/>
    </w:p>
    <w:p w14:paraId="1A263A54" w14:textId="77777777" w:rsidR="00404088" w:rsidRDefault="00404088" w:rsidP="000D145C">
      <w:pPr>
        <w:pStyle w:val="a4"/>
        <w:tabs>
          <w:tab w:val="clear" w:pos="1276"/>
        </w:tabs>
        <w:ind w:left="0" w:firstLine="0"/>
      </w:pPr>
      <w:r>
        <w:t>Настоящая инструкция разработана в целях:</w:t>
      </w:r>
    </w:p>
    <w:p w14:paraId="47985BC4" w14:textId="77777777" w:rsidR="00404088" w:rsidRDefault="00404088" w:rsidP="000D145C">
      <w:pPr>
        <w:pStyle w:val="a4"/>
        <w:tabs>
          <w:tab w:val="clear" w:pos="1276"/>
        </w:tabs>
        <w:ind w:left="0" w:firstLine="709"/>
      </w:pPr>
      <w:r>
        <w:t>- Реализации положений Политики информационной безопасности Общества в части взаимодействия Общества с его Деловыми партнерами и третьими лицами, имеющими с Обществом договорные отношения;</w:t>
      </w:r>
    </w:p>
    <w:p w14:paraId="3B055155" w14:textId="77777777" w:rsidR="00B40AD2" w:rsidRDefault="00B40AD2" w:rsidP="000D145C">
      <w:pPr>
        <w:pStyle w:val="a4"/>
        <w:tabs>
          <w:tab w:val="clear" w:pos="1276"/>
        </w:tabs>
        <w:ind w:left="0" w:firstLine="709"/>
      </w:pPr>
      <w:r>
        <w:t>- П</w:t>
      </w:r>
      <w:r w:rsidRPr="00B40AD2">
        <w:t>редупреждения, либо максимально возможного уменьшения прямых и косвенных потерь Общества, связанных с реализацией угроз информационной безопасности</w:t>
      </w:r>
      <w:r>
        <w:t xml:space="preserve"> со стороны Деловых партнеров</w:t>
      </w:r>
      <w:r w:rsidR="004246C5">
        <w:t xml:space="preserve"> и третьих лиц</w:t>
      </w:r>
      <w:r w:rsidRPr="00B40AD2">
        <w:t>;</w:t>
      </w:r>
    </w:p>
    <w:p w14:paraId="560E0FA1" w14:textId="77777777" w:rsidR="00404088" w:rsidRDefault="00404088" w:rsidP="000D145C">
      <w:pPr>
        <w:pStyle w:val="a4"/>
        <w:tabs>
          <w:tab w:val="clear" w:pos="1276"/>
        </w:tabs>
        <w:ind w:left="0" w:firstLine="709"/>
      </w:pPr>
      <w:r>
        <w:t>- защиты законных интересов владельцев информации, в том числе клиентов и партнеров Общества;</w:t>
      </w:r>
    </w:p>
    <w:p w14:paraId="747A86F3" w14:textId="77777777" w:rsidR="00404088" w:rsidRDefault="00404088" w:rsidP="000D145C">
      <w:pPr>
        <w:pStyle w:val="a4"/>
        <w:tabs>
          <w:tab w:val="clear" w:pos="1276"/>
        </w:tabs>
        <w:ind w:left="0" w:firstLine="709"/>
      </w:pPr>
      <w:r>
        <w:t>- повышения качества предоставляемых услуг и предоставления гарантий безопасности интересов клиентов.</w:t>
      </w:r>
    </w:p>
    <w:p w14:paraId="1B9814F6" w14:textId="77777777" w:rsidR="007A5B03" w:rsidRDefault="004246C5" w:rsidP="00E2221E">
      <w:pPr>
        <w:pStyle w:val="2"/>
      </w:pPr>
      <w:bookmarkStart w:id="3" w:name="_Toc148704090"/>
      <w:r>
        <w:t xml:space="preserve">1.3. </w:t>
      </w:r>
      <w:r w:rsidR="007A5B03">
        <w:t>ЗАДАЧИ</w:t>
      </w:r>
      <w:bookmarkEnd w:id="3"/>
    </w:p>
    <w:p w14:paraId="3468DE6F" w14:textId="77777777" w:rsidR="00A52152" w:rsidRDefault="00A52152" w:rsidP="00CD19D9">
      <w:pPr>
        <w:pStyle w:val="a4"/>
        <w:ind w:left="567" w:firstLine="0"/>
      </w:pPr>
      <w:r w:rsidRPr="00F802D8">
        <w:t>Основн</w:t>
      </w:r>
      <w:r>
        <w:t>ыми</w:t>
      </w:r>
      <w:r w:rsidRPr="00F802D8">
        <w:t xml:space="preserve"> задач</w:t>
      </w:r>
      <w:r>
        <w:t>ами</w:t>
      </w:r>
      <w:r w:rsidRPr="00F802D8">
        <w:t xml:space="preserve"> настояще</w:t>
      </w:r>
      <w:r>
        <w:t>й Инструкции</w:t>
      </w:r>
      <w:r w:rsidRPr="00F802D8">
        <w:t xml:space="preserve"> явля</w:t>
      </w:r>
      <w:r>
        <w:t>ю</w:t>
      </w:r>
      <w:r w:rsidRPr="00F802D8">
        <w:t>тся:</w:t>
      </w:r>
    </w:p>
    <w:p w14:paraId="362A2396" w14:textId="77777777" w:rsidR="00A52152" w:rsidRDefault="00A52152" w:rsidP="00A52152">
      <w:pPr>
        <w:pStyle w:val="a"/>
        <w:ind w:left="0" w:firstLine="680"/>
      </w:pPr>
      <w:r>
        <w:t xml:space="preserve">обеспечение безопасности бизнес-процессов Общества в условиях возрастающего уровня угроз, включая обеспечение оперативного мониторинга и оценку состояния защищенности </w:t>
      </w:r>
      <w:r w:rsidR="00125D90">
        <w:t xml:space="preserve">как </w:t>
      </w:r>
      <w:r>
        <w:t xml:space="preserve">в </w:t>
      </w:r>
      <w:r w:rsidR="00125D90">
        <w:t xml:space="preserve">периметре </w:t>
      </w:r>
      <w:r>
        <w:t>Обще</w:t>
      </w:r>
      <w:r w:rsidR="00125D90">
        <w:t>ства, так и за его пределами</w:t>
      </w:r>
      <w:r>
        <w:t xml:space="preserve">; </w:t>
      </w:r>
    </w:p>
    <w:p w14:paraId="09A4147A" w14:textId="77777777" w:rsidR="00A52152" w:rsidRDefault="00A52152" w:rsidP="00A52152">
      <w:pPr>
        <w:pStyle w:val="a"/>
        <w:ind w:left="0" w:firstLine="680"/>
      </w:pPr>
      <w:r>
        <w:t xml:space="preserve">повышение эффективности защиты от спланированных целенаправленных компьютерных атак злоумышленниками; </w:t>
      </w:r>
    </w:p>
    <w:p w14:paraId="76B23DC5" w14:textId="77777777" w:rsidR="00A52152" w:rsidRDefault="00A52152" w:rsidP="00A52152">
      <w:pPr>
        <w:pStyle w:val="a"/>
        <w:ind w:left="0" w:firstLine="680"/>
      </w:pPr>
      <w:r>
        <w:t>повышение информационной безопасности технологических и производственных систем;</w:t>
      </w:r>
    </w:p>
    <w:p w14:paraId="2EF8AA46" w14:textId="77777777" w:rsidR="00A52152" w:rsidRPr="00993A4E" w:rsidRDefault="00A52152" w:rsidP="00A52152">
      <w:pPr>
        <w:pStyle w:val="a"/>
        <w:ind w:left="0" w:firstLine="680"/>
      </w:pPr>
      <w:r w:rsidRPr="00993A4E">
        <w:t>соответствие требованиям законодательства РФ в области информационной безопасности путем обеспечения заданного уровня информационной безопасности ИТ-активов;</w:t>
      </w:r>
    </w:p>
    <w:p w14:paraId="14A91513" w14:textId="77777777" w:rsidR="00A52152" w:rsidRPr="00A52152" w:rsidRDefault="00A52152" w:rsidP="00A52152">
      <w:pPr>
        <w:pStyle w:val="a"/>
        <w:ind w:left="0" w:firstLine="680"/>
      </w:pPr>
      <w:r>
        <w:t xml:space="preserve">обеспечение </w:t>
      </w:r>
      <w:r w:rsidRPr="00993A4E">
        <w:t>непрерывности и комплексности</w:t>
      </w:r>
      <w:r>
        <w:t>,</w:t>
      </w:r>
      <w:r w:rsidRPr="00993A4E">
        <w:t xml:space="preserve"> обеспечения безопасности критической информационной инфраструктуры, достигаемые в том числе за счет взаимодействия уполномоченных федеральных органов исполнительной власти и субъектов критической информационной инфраструктуры.</w:t>
      </w:r>
    </w:p>
    <w:p w14:paraId="359A44FB" w14:textId="77777777" w:rsidR="007A5B03" w:rsidRDefault="004246C5" w:rsidP="00E2221E">
      <w:pPr>
        <w:pStyle w:val="2"/>
      </w:pPr>
      <w:bookmarkStart w:id="4" w:name="_Toc148704091"/>
      <w:r>
        <w:lastRenderedPageBreak/>
        <w:t xml:space="preserve">1.4. </w:t>
      </w:r>
      <w:r w:rsidR="007A5B03">
        <w:t>ОБЛАСТЬ ДЕЙСТВИЯ</w:t>
      </w:r>
      <w:bookmarkEnd w:id="4"/>
    </w:p>
    <w:p w14:paraId="7A552B2B" w14:textId="77777777" w:rsidR="004246C5" w:rsidRDefault="00212A15" w:rsidP="006C01B9">
      <w:pPr>
        <w:pStyle w:val="a4"/>
        <w:tabs>
          <w:tab w:val="clear" w:pos="1276"/>
        </w:tabs>
        <w:ind w:left="0" w:firstLine="709"/>
      </w:pPr>
      <w:r w:rsidRPr="00CD19D9">
        <w:rPr>
          <w:color w:val="538135" w:themeColor="accent6" w:themeShade="BF"/>
        </w:rPr>
        <w:t xml:space="preserve">1.4.1. </w:t>
      </w:r>
      <w:r w:rsidR="004246C5">
        <w:t xml:space="preserve">Действие настоящей Инструкции распространяется на всех </w:t>
      </w:r>
      <w:r w:rsidR="00696DDF">
        <w:t>работников сторонних организаций</w:t>
      </w:r>
      <w:r w:rsidR="004246C5">
        <w:t>, связанных с ООО «КанБайкал» договорными от</w:t>
      </w:r>
      <w:r w:rsidR="00696DDF">
        <w:t>ношениями и имеющих доступ в информационные системы Общества</w:t>
      </w:r>
      <w:r w:rsidR="00A52152">
        <w:t>.</w:t>
      </w:r>
    </w:p>
    <w:p w14:paraId="30661698" w14:textId="77777777" w:rsidR="00212A15" w:rsidRDefault="000D145C" w:rsidP="006C01B9">
      <w:pPr>
        <w:pStyle w:val="a4"/>
        <w:tabs>
          <w:tab w:val="clear" w:pos="1276"/>
        </w:tabs>
        <w:ind w:left="0" w:firstLine="709"/>
      </w:pPr>
      <w:r w:rsidRPr="00CD19D9">
        <w:rPr>
          <w:color w:val="538135" w:themeColor="accent6" w:themeShade="BF"/>
        </w:rPr>
        <w:t xml:space="preserve">1.4.2. </w:t>
      </w:r>
      <w:r>
        <w:t>Инструкция</w:t>
      </w:r>
      <w:r w:rsidR="00212A15" w:rsidRPr="001B6939">
        <w:t xml:space="preserve"> охватывает все информационные активы </w:t>
      </w:r>
      <w:r w:rsidR="00212A15">
        <w:t>Общества</w:t>
      </w:r>
      <w:r w:rsidR="00212A15" w:rsidRPr="001B6939">
        <w:t>,</w:t>
      </w:r>
      <w:r w:rsidR="00A52152">
        <w:t xml:space="preserve"> </w:t>
      </w:r>
      <w:r w:rsidR="003D1718" w:rsidRPr="00401075">
        <w:rPr>
          <w:rFonts w:eastAsia="Times New Roman"/>
        </w:rPr>
        <w:t xml:space="preserve">в том числе физические, сетевые, программные и информационные ресурсы, </w:t>
      </w:r>
      <w:r w:rsidR="003D1718">
        <w:rPr>
          <w:rFonts w:eastAsia="Times New Roman"/>
        </w:rPr>
        <w:t xml:space="preserve">системы, </w:t>
      </w:r>
      <w:r w:rsidR="003D1718" w:rsidRPr="00401075">
        <w:rPr>
          <w:rFonts w:eastAsia="Times New Roman"/>
        </w:rPr>
        <w:t xml:space="preserve">сервисы, технологии и процессы, а также всех работников </w:t>
      </w:r>
      <w:r w:rsidR="003D1718">
        <w:rPr>
          <w:rFonts w:eastAsia="Times New Roman"/>
        </w:rPr>
        <w:t xml:space="preserve">Общества, </w:t>
      </w:r>
      <w:r w:rsidR="00A52152">
        <w:t>к которым в силу договорных отношений Деловым партнерам и третьим лицам предоставлен доступ,</w:t>
      </w:r>
      <w:r w:rsidR="00212A15" w:rsidRPr="001B6939">
        <w:t xml:space="preserve"> </w:t>
      </w:r>
      <w:r w:rsidR="003D1718">
        <w:t>и обеспечивает</w:t>
      </w:r>
      <w:r w:rsidR="00212A15" w:rsidRPr="001B6939">
        <w:t xml:space="preserve"> защиту от нарушения конфиденциальности, целостности и доступности, а также защиту ИТ-инфраструктуры от разрушения, повреждения, хищения или несанкционированной модификации ее элементов.</w:t>
      </w:r>
    </w:p>
    <w:p w14:paraId="577D965D" w14:textId="77777777" w:rsidR="00674A02" w:rsidRDefault="00A52152" w:rsidP="006C01B9">
      <w:pPr>
        <w:pStyle w:val="a4"/>
        <w:tabs>
          <w:tab w:val="clear" w:pos="1276"/>
        </w:tabs>
        <w:ind w:left="0" w:firstLine="709"/>
        <w:sectPr w:rsidR="00674A02" w:rsidSect="00674A02">
          <w:headerReference w:type="default" r:id="rId10"/>
          <w:type w:val="continuous"/>
          <w:pgSz w:w="11906" w:h="16838"/>
          <w:pgMar w:top="1134" w:right="707" w:bottom="1134" w:left="1134" w:header="708" w:footer="708" w:gutter="0"/>
          <w:cols w:space="708"/>
          <w:titlePg/>
          <w:docGrid w:linePitch="360"/>
        </w:sectPr>
      </w:pPr>
      <w:r w:rsidRPr="00CD19D9">
        <w:rPr>
          <w:color w:val="538135" w:themeColor="accent6" w:themeShade="BF"/>
        </w:rPr>
        <w:t xml:space="preserve">1.4.3. </w:t>
      </w:r>
      <w:r w:rsidR="00212A15" w:rsidRPr="004D365C">
        <w:t>Нарушение действующего законодательства вследствие неисполнения настояще</w:t>
      </w:r>
      <w:r w:rsidR="00212A15">
        <w:t>й</w:t>
      </w:r>
      <w:r>
        <w:t xml:space="preserve"> Инструкции</w:t>
      </w:r>
      <w:r w:rsidR="00212A15" w:rsidRPr="004D365C">
        <w:t xml:space="preserve"> работниками </w:t>
      </w:r>
      <w:r>
        <w:t>сторонних организаций</w:t>
      </w:r>
      <w:r w:rsidR="00212A15" w:rsidRPr="004D365C">
        <w:t>, влечет за собой ответственность в соответствии с</w:t>
      </w:r>
      <w:r w:rsidR="00212A15" w:rsidRPr="00C62EC7">
        <w:t xml:space="preserve"> законодательством Российской Федерации.</w:t>
      </w:r>
    </w:p>
    <w:p w14:paraId="07FE6320" w14:textId="77777777" w:rsidR="00212A15" w:rsidRDefault="00212A15" w:rsidP="006C01B9">
      <w:pPr>
        <w:pStyle w:val="a4"/>
        <w:tabs>
          <w:tab w:val="clear" w:pos="1276"/>
        </w:tabs>
        <w:ind w:left="0" w:firstLine="709"/>
      </w:pPr>
    </w:p>
    <w:p w14:paraId="452D8756" w14:textId="77777777" w:rsidR="00212A15" w:rsidRDefault="00212A15" w:rsidP="00A52152">
      <w:pPr>
        <w:pStyle w:val="a4"/>
        <w:ind w:left="567" w:firstLine="0"/>
      </w:pPr>
    </w:p>
    <w:p w14:paraId="7EADB75E" w14:textId="77777777" w:rsidR="006C01B9" w:rsidRPr="004610BD" w:rsidRDefault="00E2221E" w:rsidP="004610BD">
      <w:pPr>
        <w:rPr>
          <w:rFonts w:ascii="Times New Roman" w:eastAsia="SimSun" w:hAnsi="Times New Roman" w:cs="Times New Roman"/>
          <w:sz w:val="24"/>
          <w:szCs w:val="20"/>
          <w:lang w:eastAsia="ru-RU"/>
        </w:rPr>
      </w:pPr>
      <w:r>
        <w:br w:type="page"/>
      </w:r>
    </w:p>
    <w:p w14:paraId="69609C23" w14:textId="77777777" w:rsidR="007A5B03" w:rsidRDefault="004610BD" w:rsidP="00674A02">
      <w:pPr>
        <w:pStyle w:val="1"/>
        <w:tabs>
          <w:tab w:val="left" w:pos="9156"/>
        </w:tabs>
      </w:pPr>
      <w:bookmarkStart w:id="5" w:name="_Toc148704092"/>
      <w:r>
        <w:lastRenderedPageBreak/>
        <w:t>2</w:t>
      </w:r>
      <w:r w:rsidR="007A5B03">
        <w:t>. ОБЩИЕ ПОЛОЖЕНИЯ</w:t>
      </w:r>
      <w:bookmarkEnd w:id="5"/>
      <w:r w:rsidR="00674A02">
        <w:tab/>
      </w:r>
    </w:p>
    <w:p w14:paraId="3A52E8D2" w14:textId="77777777" w:rsidR="006C01B9" w:rsidRPr="00401075" w:rsidRDefault="004610BD" w:rsidP="004610BD">
      <w:pPr>
        <w:pStyle w:val="11"/>
        <w:tabs>
          <w:tab w:val="clear" w:pos="1276"/>
        </w:tabs>
        <w:ind w:firstLine="709"/>
        <w:rPr>
          <w:rFonts w:eastAsia="Times New Roman"/>
        </w:rPr>
      </w:pPr>
      <w:r w:rsidRPr="004610BD">
        <w:rPr>
          <w:rFonts w:eastAsia="Times New Roman"/>
          <w:color w:val="538135" w:themeColor="accent6" w:themeShade="BF"/>
        </w:rPr>
        <w:t>2.1.</w:t>
      </w:r>
      <w:r>
        <w:rPr>
          <w:rFonts w:eastAsia="Times New Roman"/>
        </w:rPr>
        <w:t xml:space="preserve"> </w:t>
      </w:r>
      <w:r w:rsidR="007A60E2">
        <w:rPr>
          <w:rFonts w:eastAsia="Times New Roman"/>
        </w:rPr>
        <w:t>Настоящая Инструкция</w:t>
      </w:r>
      <w:r w:rsidR="006C01B9" w:rsidRPr="00401075">
        <w:rPr>
          <w:rFonts w:eastAsia="Times New Roman"/>
        </w:rPr>
        <w:t xml:space="preserve"> представляет собой систематизированное изложение целей и задач защиты информации</w:t>
      </w:r>
      <w:r w:rsidR="00502C45">
        <w:rPr>
          <w:rFonts w:eastAsia="Times New Roman"/>
        </w:rPr>
        <w:t xml:space="preserve"> при двухстороннем взаимодействии Общества со сторонними организациями и третьими лицами, а также уточняет</w:t>
      </w:r>
      <w:r w:rsidR="006C01B9" w:rsidRPr="00401075">
        <w:rPr>
          <w:rFonts w:eastAsia="Times New Roman"/>
        </w:rPr>
        <w:t xml:space="preserve"> общую стратегию и базовые принципы обеспечения информационной безопасности в </w:t>
      </w:r>
      <w:r w:rsidR="00994301">
        <w:rPr>
          <w:rFonts w:eastAsia="Times New Roman"/>
        </w:rPr>
        <w:t>Обществе</w:t>
      </w:r>
      <w:r w:rsidR="006C01B9" w:rsidRPr="00401075">
        <w:rPr>
          <w:rFonts w:eastAsia="Times New Roman"/>
        </w:rPr>
        <w:t xml:space="preserve">. </w:t>
      </w:r>
    </w:p>
    <w:p w14:paraId="19BA8EAB" w14:textId="77777777" w:rsidR="006C01B9" w:rsidRPr="00401075" w:rsidRDefault="004610BD" w:rsidP="004610BD">
      <w:pPr>
        <w:pStyle w:val="11"/>
        <w:tabs>
          <w:tab w:val="clear" w:pos="1276"/>
        </w:tabs>
        <w:ind w:firstLine="709"/>
        <w:rPr>
          <w:rFonts w:eastAsia="Times New Roman"/>
        </w:rPr>
      </w:pPr>
      <w:r w:rsidRPr="004610BD">
        <w:rPr>
          <w:rFonts w:eastAsia="Times New Roman"/>
          <w:color w:val="538135" w:themeColor="accent6" w:themeShade="BF"/>
        </w:rPr>
        <w:t xml:space="preserve">2.2. </w:t>
      </w:r>
      <w:r w:rsidR="00502C45">
        <w:rPr>
          <w:rFonts w:eastAsia="Times New Roman"/>
        </w:rPr>
        <w:t>Инструкция по информационной безопасности</w:t>
      </w:r>
      <w:r w:rsidR="006C01B9" w:rsidRPr="00401075">
        <w:rPr>
          <w:rFonts w:eastAsia="Times New Roman"/>
        </w:rPr>
        <w:t xml:space="preserve"> является </w:t>
      </w:r>
      <w:r w:rsidR="001E3086">
        <w:rPr>
          <w:rFonts w:eastAsia="Times New Roman"/>
        </w:rPr>
        <w:t>неотъемлемой частью</w:t>
      </w:r>
      <w:r w:rsidR="006C01B9" w:rsidRPr="00401075">
        <w:rPr>
          <w:rFonts w:eastAsia="Times New Roman"/>
        </w:rPr>
        <w:t xml:space="preserve"> </w:t>
      </w:r>
      <w:r w:rsidR="001E3086" w:rsidRPr="00401075">
        <w:rPr>
          <w:rFonts w:eastAsia="Times New Roman"/>
        </w:rPr>
        <w:t>корпоративной иерархической системы нормативного обеспечения</w:t>
      </w:r>
      <w:r w:rsidR="001E3086">
        <w:rPr>
          <w:rFonts w:eastAsia="Times New Roman"/>
        </w:rPr>
        <w:t xml:space="preserve"> Общества</w:t>
      </w:r>
      <w:r w:rsidR="00900FF9">
        <w:rPr>
          <w:rFonts w:eastAsia="Times New Roman"/>
        </w:rPr>
        <w:t>.</w:t>
      </w:r>
    </w:p>
    <w:p w14:paraId="24FFE973" w14:textId="77777777" w:rsidR="00900FF9" w:rsidRDefault="006D4FFD" w:rsidP="00900FF9">
      <w:pPr>
        <w:pStyle w:val="11"/>
        <w:tabs>
          <w:tab w:val="clear" w:pos="1276"/>
        </w:tabs>
        <w:ind w:firstLine="709"/>
        <w:rPr>
          <w:rFonts w:eastAsia="Times New Roman"/>
        </w:rPr>
      </w:pPr>
      <w:r>
        <w:rPr>
          <w:rFonts w:eastAsia="Times New Roman"/>
          <w:color w:val="538135" w:themeColor="accent6" w:themeShade="BF"/>
        </w:rPr>
        <w:t>2.3</w:t>
      </w:r>
      <w:r w:rsidR="004610BD" w:rsidRPr="004610BD">
        <w:rPr>
          <w:rFonts w:eastAsia="Times New Roman"/>
          <w:color w:val="538135" w:themeColor="accent6" w:themeShade="BF"/>
        </w:rPr>
        <w:t xml:space="preserve">. </w:t>
      </w:r>
      <w:r w:rsidR="006C01B9" w:rsidRPr="00401075">
        <w:rPr>
          <w:rFonts w:eastAsia="Times New Roman"/>
        </w:rPr>
        <w:t xml:space="preserve">Положения настоящей </w:t>
      </w:r>
      <w:r w:rsidR="001E3086">
        <w:rPr>
          <w:rFonts w:eastAsia="Times New Roman"/>
        </w:rPr>
        <w:t>Инструкции</w:t>
      </w:r>
      <w:r w:rsidR="006C01B9" w:rsidRPr="00401075">
        <w:rPr>
          <w:rFonts w:eastAsia="Times New Roman"/>
        </w:rPr>
        <w:t xml:space="preserve"> являются основой для принятия управленческих решений по надлежащей защите информационных активов и контролю </w:t>
      </w:r>
      <w:r w:rsidR="007A60E2">
        <w:rPr>
          <w:rFonts w:eastAsia="Times New Roman"/>
        </w:rPr>
        <w:t xml:space="preserve">за </w:t>
      </w:r>
      <w:r w:rsidR="006C01B9" w:rsidRPr="00401075">
        <w:rPr>
          <w:rFonts w:eastAsia="Times New Roman"/>
        </w:rPr>
        <w:t>ее исполнени</w:t>
      </w:r>
      <w:r w:rsidR="007A60E2">
        <w:rPr>
          <w:rFonts w:eastAsia="Times New Roman"/>
        </w:rPr>
        <w:t>ем</w:t>
      </w:r>
      <w:r w:rsidR="006C01B9" w:rsidRPr="00401075">
        <w:rPr>
          <w:rFonts w:eastAsia="Times New Roman"/>
        </w:rPr>
        <w:t>.</w:t>
      </w:r>
      <w:bookmarkStart w:id="6" w:name="_Toc188863128"/>
      <w:bookmarkStart w:id="7" w:name="_Toc197853870"/>
      <w:bookmarkStart w:id="8" w:name="_Toc200864846"/>
    </w:p>
    <w:p w14:paraId="08ABA484" w14:textId="77777777" w:rsidR="006C01B9" w:rsidRPr="00401075" w:rsidRDefault="004610BD" w:rsidP="00900FF9">
      <w:pPr>
        <w:pStyle w:val="11"/>
        <w:tabs>
          <w:tab w:val="clear" w:pos="1276"/>
        </w:tabs>
        <w:ind w:firstLine="709"/>
        <w:rPr>
          <w:rFonts w:eastAsia="Times New Roman"/>
        </w:rPr>
      </w:pPr>
      <w:r w:rsidRPr="004610BD">
        <w:rPr>
          <w:rFonts w:eastAsia="Times New Roman"/>
          <w:color w:val="538135" w:themeColor="accent6" w:themeShade="BF"/>
        </w:rPr>
        <w:t>2.</w:t>
      </w:r>
      <w:r w:rsidR="006D4FFD">
        <w:rPr>
          <w:rFonts w:eastAsia="Times New Roman"/>
          <w:color w:val="538135" w:themeColor="accent6" w:themeShade="BF"/>
        </w:rPr>
        <w:t>4</w:t>
      </w:r>
      <w:r w:rsidRPr="004610BD">
        <w:rPr>
          <w:rFonts w:eastAsia="Times New Roman"/>
          <w:color w:val="538135" w:themeColor="accent6" w:themeShade="BF"/>
        </w:rPr>
        <w:t xml:space="preserve">. </w:t>
      </w:r>
      <w:r w:rsidR="006C01B9" w:rsidRPr="00401075">
        <w:rPr>
          <w:rFonts w:eastAsia="Times New Roman"/>
        </w:rPr>
        <w:t xml:space="preserve">Информационная безопасность должна восприниматься клиентами, </w:t>
      </w:r>
      <w:r w:rsidR="006C01B9">
        <w:rPr>
          <w:rFonts w:eastAsia="Times New Roman"/>
        </w:rPr>
        <w:t xml:space="preserve">деловыми </w:t>
      </w:r>
      <w:r w:rsidR="006C01B9" w:rsidRPr="00401075">
        <w:rPr>
          <w:rFonts w:eastAsia="Times New Roman"/>
        </w:rPr>
        <w:t xml:space="preserve">партнерами и работниками </w:t>
      </w:r>
      <w:r w:rsidR="006C01B9">
        <w:rPr>
          <w:rFonts w:eastAsia="Times New Roman"/>
        </w:rPr>
        <w:t>Общества</w:t>
      </w:r>
      <w:r w:rsidR="006C01B9" w:rsidRPr="00401075">
        <w:rPr>
          <w:rFonts w:eastAsia="Times New Roman"/>
        </w:rPr>
        <w:t xml:space="preserve"> как процесс, способствующий успешной деятельности по следующим направлениям:</w:t>
      </w:r>
    </w:p>
    <w:bookmarkEnd w:id="6"/>
    <w:bookmarkEnd w:id="7"/>
    <w:bookmarkEnd w:id="8"/>
    <w:p w14:paraId="3BD31739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 xml:space="preserve">защита репутации </w:t>
      </w:r>
      <w:r>
        <w:t>Общества</w:t>
      </w:r>
      <w:r w:rsidRPr="00401075">
        <w:t>;</w:t>
      </w:r>
    </w:p>
    <w:p w14:paraId="2C2EB32F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>повышение производительности бизнес-процессов;</w:t>
      </w:r>
    </w:p>
    <w:p w14:paraId="169CE4DF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>сокращение издержек, снижение операционных потерь;</w:t>
      </w:r>
    </w:p>
    <w:p w14:paraId="1C050DD7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>соответствие формальным требованиям;</w:t>
      </w:r>
    </w:p>
    <w:p w14:paraId="08F0A7E2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 xml:space="preserve">обеспечение непрерывности </w:t>
      </w:r>
      <w:r w:rsidR="003D1718">
        <w:t xml:space="preserve">процесса обеспечения </w:t>
      </w:r>
      <w:r>
        <w:t>информационной безопасности</w:t>
      </w:r>
      <w:r w:rsidRPr="00401075">
        <w:t>.</w:t>
      </w:r>
    </w:p>
    <w:p w14:paraId="1365341D" w14:textId="77777777" w:rsidR="00674A02" w:rsidRDefault="00674A02" w:rsidP="004610BD">
      <w:pPr>
        <w:pStyle w:val="a"/>
        <w:tabs>
          <w:tab w:val="clear" w:pos="993"/>
          <w:tab w:val="clear" w:pos="1276"/>
        </w:tabs>
        <w:ind w:left="0" w:firstLine="709"/>
        <w:sectPr w:rsidR="00674A02" w:rsidSect="00674A02">
          <w:headerReference w:type="default" r:id="rId11"/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14:paraId="2C8CFA0E" w14:textId="77777777" w:rsidR="003D1718" w:rsidRPr="006C01B9" w:rsidRDefault="003D1718" w:rsidP="00674A02">
      <w:pPr>
        <w:pStyle w:val="a"/>
        <w:numPr>
          <w:ilvl w:val="0"/>
          <w:numId w:val="0"/>
        </w:numPr>
        <w:tabs>
          <w:tab w:val="clear" w:pos="993"/>
          <w:tab w:val="clear" w:pos="1276"/>
        </w:tabs>
        <w:ind w:left="709"/>
      </w:pPr>
    </w:p>
    <w:p w14:paraId="3761A36F" w14:textId="77777777" w:rsidR="00886145" w:rsidRDefault="00886145" w:rsidP="004610BD">
      <w:pPr>
        <w:ind w:firstLine="709"/>
        <w:rPr>
          <w:rFonts w:ascii="Times New Roman" w:eastAsia="SimSun" w:hAnsi="Times New Roman" w:cs="Times New Roman"/>
          <w:sz w:val="24"/>
          <w:szCs w:val="20"/>
          <w:lang w:eastAsia="ru-RU"/>
        </w:rPr>
      </w:pPr>
      <w:r>
        <w:br w:type="page"/>
      </w:r>
    </w:p>
    <w:p w14:paraId="37C7A394" w14:textId="77777777" w:rsidR="007A5B03" w:rsidRDefault="004610BD" w:rsidP="00CA691E">
      <w:pPr>
        <w:pStyle w:val="1"/>
      </w:pPr>
      <w:bookmarkStart w:id="9" w:name="_Toc148704093"/>
      <w:r>
        <w:lastRenderedPageBreak/>
        <w:t>3</w:t>
      </w:r>
      <w:r w:rsidR="007A5B03">
        <w:t>. ОБЪЕКТЫ ЗАЩИТЫ, ИНФОРМАЦИОННЫЕ АКТИВЫ</w:t>
      </w:r>
      <w:bookmarkEnd w:id="9"/>
    </w:p>
    <w:p w14:paraId="00DB3ED5" w14:textId="77777777" w:rsidR="003D1718" w:rsidRPr="003D1718" w:rsidRDefault="004610BD" w:rsidP="00DD5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color w:val="538135" w:themeColor="accent6" w:themeShade="BF"/>
          <w:sz w:val="24"/>
        </w:rPr>
        <w:t>3</w:t>
      </w:r>
      <w:r w:rsidR="00DD50D6" w:rsidRPr="00CA691E">
        <w:rPr>
          <w:rFonts w:ascii="Times New Roman" w:hAnsi="Times New Roman"/>
          <w:bCs/>
          <w:color w:val="538135" w:themeColor="accent6" w:themeShade="BF"/>
          <w:sz w:val="24"/>
        </w:rPr>
        <w:t xml:space="preserve">.1. </w:t>
      </w:r>
      <w:r w:rsidR="003D1718" w:rsidRPr="003D1718">
        <w:rPr>
          <w:rFonts w:ascii="Times New Roman" w:hAnsi="Times New Roman"/>
          <w:bCs/>
          <w:sz w:val="24"/>
        </w:rPr>
        <w:t xml:space="preserve">Объектом защиты </w:t>
      </w:r>
      <w:r w:rsidR="00484ED2">
        <w:rPr>
          <w:rFonts w:ascii="Times New Roman" w:hAnsi="Times New Roman"/>
          <w:bCs/>
          <w:sz w:val="24"/>
        </w:rPr>
        <w:t>для целей настоящей Инструкции</w:t>
      </w:r>
      <w:r w:rsidR="003D1718" w:rsidRPr="003D1718">
        <w:rPr>
          <w:rFonts w:ascii="Times New Roman" w:hAnsi="Times New Roman"/>
          <w:bCs/>
          <w:sz w:val="24"/>
        </w:rPr>
        <w:t xml:space="preserve"> является информационная сфера Общества, охватывающая его информационное взаимодействие с внешним миром.</w:t>
      </w:r>
    </w:p>
    <w:p w14:paraId="76063197" w14:textId="77777777" w:rsidR="003D1718" w:rsidRPr="003D1718" w:rsidRDefault="004610BD" w:rsidP="00DD5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color w:val="538135" w:themeColor="accent6" w:themeShade="BF"/>
          <w:sz w:val="24"/>
        </w:rPr>
        <w:t>3</w:t>
      </w:r>
      <w:r w:rsidR="00DD50D6" w:rsidRPr="00CA691E">
        <w:rPr>
          <w:rFonts w:ascii="Times New Roman" w:hAnsi="Times New Roman"/>
          <w:bCs/>
          <w:color w:val="538135" w:themeColor="accent6" w:themeShade="BF"/>
          <w:sz w:val="24"/>
        </w:rPr>
        <w:t xml:space="preserve">.2. </w:t>
      </w:r>
      <w:r w:rsidR="003D1718" w:rsidRPr="003D1718">
        <w:rPr>
          <w:rFonts w:ascii="Times New Roman" w:hAnsi="Times New Roman"/>
          <w:bCs/>
          <w:sz w:val="24"/>
        </w:rPr>
        <w:t>Информационная сфера Общества, как объект защиты, представляет собой распределенную динамичную систему взаимодействующих материальных и нематериальных активов Общества, связанных с формированием, обработкой, распространением и использованием информации.</w:t>
      </w:r>
    </w:p>
    <w:p w14:paraId="66A9613F" w14:textId="77777777" w:rsidR="003D1718" w:rsidRPr="003D1718" w:rsidRDefault="004610BD" w:rsidP="00DD50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color w:val="538135" w:themeColor="accent6" w:themeShade="BF"/>
          <w:sz w:val="24"/>
        </w:rPr>
        <w:t>3</w:t>
      </w:r>
      <w:r w:rsidR="00DD50D6" w:rsidRPr="00CA691E">
        <w:rPr>
          <w:rFonts w:ascii="Times New Roman" w:hAnsi="Times New Roman"/>
          <w:bCs/>
          <w:color w:val="538135" w:themeColor="accent6" w:themeShade="BF"/>
          <w:sz w:val="24"/>
        </w:rPr>
        <w:t xml:space="preserve">.3. </w:t>
      </w:r>
      <w:r w:rsidR="003D1718" w:rsidRPr="003D1718">
        <w:rPr>
          <w:rFonts w:ascii="Times New Roman" w:hAnsi="Times New Roman"/>
          <w:bCs/>
          <w:sz w:val="24"/>
        </w:rPr>
        <w:t>Информационные активы Общества подразделяются на следующие виды:</w:t>
      </w:r>
    </w:p>
    <w:p w14:paraId="0B0488C7" w14:textId="77777777" w:rsidR="003D1718" w:rsidRPr="00316D2F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316D2F">
        <w:rPr>
          <w:i/>
        </w:rPr>
        <w:t>Люди</w:t>
      </w:r>
      <w:r w:rsidRPr="00316D2F">
        <w:t xml:space="preserve"> - руководство и работники Общества, работники организаций-партнеров, работники контролирующих государственных органов;</w:t>
      </w:r>
    </w:p>
    <w:p w14:paraId="47FFFA6E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Процессы</w:t>
      </w:r>
      <w:r w:rsidRPr="001E2E6D">
        <w:t xml:space="preserve"> - технологические процессы, информационные технологические процессы, процессы жизненного цикла автоматизированных систем, процессы управления и контроля; </w:t>
      </w:r>
    </w:p>
    <w:p w14:paraId="42373A62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Сервисы</w:t>
      </w:r>
      <w:r w:rsidRPr="001E2E6D">
        <w:t xml:space="preserve"> - вычислительные и коммуникационные сервисы, другие технические сервисы (отопление, освещение, энергоснабжение, кондиционирование воздуха).</w:t>
      </w:r>
    </w:p>
    <w:p w14:paraId="5BC79512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Информационные ресурсы</w:t>
      </w:r>
      <w:r w:rsidRPr="001E2E6D">
        <w:t xml:space="preserve"> - базы данных и файлы данных, системная</w:t>
      </w:r>
      <w:r w:rsidR="00484ED2">
        <w:t>/техническая</w:t>
      </w:r>
      <w:r w:rsidRPr="001E2E6D">
        <w:t xml:space="preserve"> документация, руководства пользователя, учебные материалы, операционные процедуры и процедуры поддержки, планы обеспечения бесперебойной работы организации, процедуры перехода на аварийный режим; </w:t>
      </w:r>
    </w:p>
    <w:p w14:paraId="12AEBAB8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Программные ресурсы</w:t>
      </w:r>
      <w:r w:rsidRPr="001E2E6D">
        <w:t xml:space="preserve"> - прикладное программное обеспечение, системное программное обеспечение, инструментальные средства и утилиты; </w:t>
      </w:r>
    </w:p>
    <w:p w14:paraId="543DDCE4" w14:textId="77777777" w:rsidR="00674A02" w:rsidRDefault="003D1718" w:rsidP="00DD50D6">
      <w:pPr>
        <w:pStyle w:val="a"/>
        <w:tabs>
          <w:tab w:val="clear" w:pos="993"/>
          <w:tab w:val="clear" w:pos="1276"/>
        </w:tabs>
        <w:ind w:left="0" w:firstLine="680"/>
        <w:sectPr w:rsidR="00674A02" w:rsidSect="00674A02">
          <w:headerReference w:type="default" r:id="rId12"/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  <w:r w:rsidRPr="001E2E6D">
        <w:rPr>
          <w:i/>
        </w:rPr>
        <w:t>Физические ресурсы</w:t>
      </w:r>
      <w:r w:rsidRPr="001E2E6D">
        <w:t xml:space="preserve"> - компьютеры и коммуникационное оборудование, магнитные носители данных (ленты и диски), другое техническое оборудование (блоки питания, кондиционеры), мебель, помещения.</w:t>
      </w:r>
    </w:p>
    <w:p w14:paraId="644FEB92" w14:textId="77777777" w:rsidR="003D1718" w:rsidRPr="001E2E6D" w:rsidRDefault="003D1718" w:rsidP="00674A02">
      <w:pPr>
        <w:pStyle w:val="a"/>
        <w:numPr>
          <w:ilvl w:val="0"/>
          <w:numId w:val="0"/>
        </w:numPr>
        <w:tabs>
          <w:tab w:val="clear" w:pos="993"/>
          <w:tab w:val="clear" w:pos="1276"/>
        </w:tabs>
        <w:ind w:left="680"/>
      </w:pPr>
    </w:p>
    <w:p w14:paraId="690D2A96" w14:textId="77777777" w:rsidR="00886145" w:rsidRDefault="00886145">
      <w:pPr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br w:type="page"/>
      </w:r>
    </w:p>
    <w:p w14:paraId="3927A192" w14:textId="77777777" w:rsidR="00886145" w:rsidRPr="00886145" w:rsidRDefault="004610BD" w:rsidP="00CA691E">
      <w:pPr>
        <w:pStyle w:val="1"/>
        <w:rPr>
          <w:rFonts w:eastAsia="SimSun"/>
          <w:lang w:eastAsia="ru-RU"/>
        </w:rPr>
      </w:pPr>
      <w:bookmarkStart w:id="10" w:name="_Toc148704094"/>
      <w:r>
        <w:rPr>
          <w:rFonts w:eastAsia="SimSun"/>
          <w:lang w:eastAsia="ru-RU"/>
        </w:rPr>
        <w:lastRenderedPageBreak/>
        <w:t>4</w:t>
      </w:r>
      <w:r w:rsidR="00CA691E" w:rsidRPr="00CA691E">
        <w:rPr>
          <w:rFonts w:eastAsia="SimSun"/>
          <w:lang w:eastAsia="ru-RU"/>
        </w:rPr>
        <w:t xml:space="preserve">. </w:t>
      </w:r>
      <w:r w:rsidR="00886145" w:rsidRPr="00886145">
        <w:rPr>
          <w:rFonts w:eastAsia="SimSun"/>
          <w:lang w:eastAsia="ru-RU"/>
        </w:rPr>
        <w:t xml:space="preserve">ПРИНЦИПЫ, ПРАВИЛА И ТРЕБОВАНИЯ </w:t>
      </w:r>
      <w:r w:rsidR="00DD50D6">
        <w:rPr>
          <w:rFonts w:eastAsia="SimSun"/>
          <w:lang w:eastAsia="ru-RU"/>
        </w:rPr>
        <w:t xml:space="preserve">ИНФОРМАЦИОННОЙ </w:t>
      </w:r>
      <w:r w:rsidR="00886145" w:rsidRPr="00886145">
        <w:rPr>
          <w:rFonts w:eastAsia="SimSun"/>
          <w:lang w:eastAsia="ru-RU"/>
        </w:rPr>
        <w:t>БЕЗОПАСНОСТИ</w:t>
      </w:r>
      <w:r w:rsidR="00DD50D6">
        <w:rPr>
          <w:rFonts w:eastAsia="SimSun"/>
          <w:lang w:eastAsia="ru-RU"/>
        </w:rPr>
        <w:t xml:space="preserve"> ДЛЯ ДЕЛОВЫХ ПАРТНЕРОВ ПРИ РАБОТЕ С ИНФОРМАЦИОННЫМИ РЕСУРСАМИ ОБЩЕСТВА</w:t>
      </w:r>
      <w:bookmarkEnd w:id="10"/>
    </w:p>
    <w:p w14:paraId="406E3927" w14:textId="77777777" w:rsidR="00DD50D6" w:rsidRPr="00886145" w:rsidRDefault="004610BD" w:rsidP="00CA691E">
      <w:pPr>
        <w:pStyle w:val="2"/>
        <w:rPr>
          <w:rFonts w:eastAsia="SimSun"/>
          <w:lang w:eastAsia="ru-RU"/>
        </w:rPr>
      </w:pPr>
      <w:bookmarkStart w:id="11" w:name="_Toc148704095"/>
      <w:r>
        <w:rPr>
          <w:rFonts w:eastAsia="SimSun"/>
          <w:lang w:eastAsia="ru-RU"/>
        </w:rPr>
        <w:t>4</w:t>
      </w:r>
      <w:r w:rsidR="00DD50D6">
        <w:rPr>
          <w:rFonts w:eastAsia="SimSun"/>
          <w:lang w:eastAsia="ru-RU"/>
        </w:rPr>
        <w:t>.1</w:t>
      </w:r>
      <w:r w:rsidR="00DD50D6" w:rsidRPr="00886145">
        <w:rPr>
          <w:rFonts w:eastAsia="SimSun"/>
          <w:lang w:eastAsia="ru-RU"/>
        </w:rPr>
        <w:t>.</w:t>
      </w:r>
      <w:r w:rsidR="00DD50D6" w:rsidRPr="00886145">
        <w:rPr>
          <w:rFonts w:eastAsia="SimSun"/>
          <w:lang w:eastAsia="ru-RU"/>
        </w:rPr>
        <w:tab/>
        <w:t>ПОВЫШЕНИЕ ОСВЕДОМЛЕННОСТИ И ОБУЧЕНИЕ РАБОТНИКОВ</w:t>
      </w:r>
      <w:bookmarkEnd w:id="11"/>
    </w:p>
    <w:p w14:paraId="5F936236" w14:textId="77777777" w:rsidR="00DD50D6" w:rsidRDefault="004610BD" w:rsidP="00CA691E">
      <w:pPr>
        <w:spacing w:before="240"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.1.1. 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>К работе с информационными ресурсами Общества должны допускаться только те работники сторонних организаций, которые на регулярной основе проходят обучение по информационной безопасности, обладают в достаточной степени приемами безопасной работы с вверенными им ИТ-активами и достаточным уровнем квалификации в области информационной безопасности.</w:t>
      </w:r>
    </w:p>
    <w:p w14:paraId="342B91AD" w14:textId="77777777" w:rsidR="00DD50D6" w:rsidRPr="00886145" w:rsidRDefault="004610BD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.1.2.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ab/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Повышение осв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едомленности работников сторонних организаций, 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в области информационной безопасности должно быть направлено на эффективное усвоение работниками основных правил безопасной работы с ин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>формационными ресурсами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06806E72" w14:textId="77777777" w:rsidR="00DD50D6" w:rsidRPr="00886145" w:rsidRDefault="004610BD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.1.3.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Обучение должно проводиться как при приеме на работу или изменении в должностных обязанностях, так и на регулярной основе с документально установленной периодичностью.</w:t>
      </w:r>
    </w:p>
    <w:p w14:paraId="0819C1AA" w14:textId="77777777" w:rsidR="00DD50D6" w:rsidRDefault="004610BD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.1.4.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Программа обучения 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области информационной безопасности 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работников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сторонних организаций, допускаемых к работе с информационными ресурсами Общества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должна предусматривать не только теоретическую подготовку, но и проведение тестирования работников на знание о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>сновных правил и требований</w:t>
      </w:r>
      <w:r w:rsidR="00CA691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информационной безопасности.</w:t>
      </w:r>
    </w:p>
    <w:p w14:paraId="5F275DB7" w14:textId="77777777" w:rsidR="00886145" w:rsidRPr="00886145" w:rsidRDefault="00CD19D9" w:rsidP="00CA691E">
      <w:pPr>
        <w:pStyle w:val="2"/>
        <w:rPr>
          <w:rFonts w:eastAsia="SimSun"/>
          <w:lang w:eastAsia="ru-RU"/>
        </w:rPr>
      </w:pPr>
      <w:bookmarkStart w:id="12" w:name="_Toc148704096"/>
      <w:r>
        <w:rPr>
          <w:rFonts w:eastAsia="SimSun"/>
          <w:lang w:eastAsia="ru-RU"/>
        </w:rPr>
        <w:t>4</w:t>
      </w:r>
      <w:r w:rsidR="00DD50D6">
        <w:rPr>
          <w:rFonts w:eastAsia="SimSun"/>
          <w:lang w:eastAsia="ru-RU"/>
        </w:rPr>
        <w:t>.2</w:t>
      </w:r>
      <w:r w:rsidR="00886145" w:rsidRPr="00886145">
        <w:rPr>
          <w:rFonts w:eastAsia="SimSun"/>
          <w:lang w:eastAsia="ru-RU"/>
        </w:rPr>
        <w:t>.</w:t>
      </w:r>
      <w:r w:rsidR="00886145" w:rsidRPr="00886145">
        <w:rPr>
          <w:rFonts w:eastAsia="SimSun"/>
          <w:lang w:eastAsia="ru-RU"/>
        </w:rPr>
        <w:tab/>
        <w:t>ИСПОЛЬЗОВАНИЕ ИНФОРМАЦИОННЫХ РЕСУРСОВ</w:t>
      </w:r>
      <w:bookmarkEnd w:id="12"/>
    </w:p>
    <w:p w14:paraId="04430FD9" w14:textId="77777777" w:rsidR="00886145" w:rsidRPr="00886145" w:rsidRDefault="00CD19D9" w:rsidP="00CA691E">
      <w:pPr>
        <w:spacing w:before="240"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504BA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Для любых защищаемых данных и документов в каждый конкретный момент времени должен быть однозначно определен круг лиц, которым санкционирован доступ к данным ресурсам в том минимальном объеме, который необходим этим лицам для исполнения своих должностных обязанностей.</w:t>
      </w:r>
    </w:p>
    <w:p w14:paraId="1BC3AD8F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Защищаемая информация должна использоваться работниками </w:t>
      </w:r>
      <w:r w:rsidR="003A0AA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сторонних организаций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только в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в рамках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договорных обязательств</w:t>
      </w:r>
      <w:r w:rsidR="0036586C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 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полномочий, определенных для отведенной им роли. Запрещено использование информационных ресурсов, ИТ-сервисов и устройств, применение которых не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связано с исполнением указанными работниками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договорных обязательств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3CE6037E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Требования по обеспечению безопасности конфиденциальной информации на бумажных носит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елях устанавливает служба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безопасности Общества, для информации в электронном виде требования безопасности устанавливает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отдел информационной безопасности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  Передача конфи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денциальной информации сторонним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орга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низациям, либо третьим лицам, с которыми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Общество 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сотрудничает на временной или постоянной основе, допустима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только в том случае, если с этими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организаци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ями, либо лицами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заключен соответствующий договор, а также соглашение о конфиденциальности.</w:t>
      </w:r>
    </w:p>
    <w:p w14:paraId="5F20C99F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.4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Несанкционированный доступ к конфиденциальной информации, нарушение режима обработки конфиденциальной информации, включая ее несанкционированное раскрытие, передачу, искажение или уничтожение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будет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расцениваться как инцидент и, в зависимости от уровня тяжести последствий для Общества, может иметь правовые последствия для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контрагента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07E3B23B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.5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Общество устанавливает разрешительный порядок предоставления доступа к своим 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информационным ресурсам.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Отдел информационной безопасности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Общества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, как ответственный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за определение режима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по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ддержание необходимого уровня информационной безопасности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, разрабатывает и внедряет соответствующие правила и процедуры, включая авторизацию и аудит доступа, устанавливает правила использования средств технической защиты информации, реализует необходимые контрольные меры.</w:t>
      </w:r>
    </w:p>
    <w:p w14:paraId="45393044" w14:textId="77777777" w:rsidR="00886145" w:rsidRPr="00886145" w:rsidRDefault="00CD19D9" w:rsidP="00CA691E">
      <w:pPr>
        <w:pStyle w:val="2"/>
        <w:rPr>
          <w:rFonts w:eastAsia="SimSun"/>
          <w:lang w:eastAsia="ru-RU"/>
        </w:rPr>
      </w:pPr>
      <w:bookmarkStart w:id="13" w:name="_Toc148704097"/>
      <w:r>
        <w:rPr>
          <w:rFonts w:eastAsia="SimSun"/>
          <w:lang w:eastAsia="ru-RU"/>
        </w:rPr>
        <w:t>4</w:t>
      </w:r>
      <w:r w:rsidR="00DD50D6">
        <w:rPr>
          <w:rFonts w:eastAsia="SimSun"/>
          <w:lang w:eastAsia="ru-RU"/>
        </w:rPr>
        <w:t>.3</w:t>
      </w:r>
      <w:r w:rsidR="00886145" w:rsidRPr="00886145">
        <w:rPr>
          <w:rFonts w:eastAsia="SimSun"/>
          <w:lang w:eastAsia="ru-RU"/>
        </w:rPr>
        <w:t>.</w:t>
      </w:r>
      <w:r w:rsidR="00886145" w:rsidRPr="00886145">
        <w:rPr>
          <w:rFonts w:eastAsia="SimSun"/>
          <w:lang w:eastAsia="ru-RU"/>
        </w:rPr>
        <w:tab/>
        <w:t>УГРОЗЫ ИНФОРМАЦИОННОЙ БЕЗОПАСНОСТИ</w:t>
      </w:r>
      <w:bookmarkEnd w:id="13"/>
    </w:p>
    <w:p w14:paraId="3DFD6856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Развитие информационной сферы Общества проходит в условиях воздействия различных факторов, стремящихся нарушить естественное и ожидаемое течение его информационных процессов. Различные факторы такого рода обоб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щенно определяются как угрозы информационной безопасности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3D987798" w14:textId="77777777" w:rsidR="00674A02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674A02" w:rsidSect="00674A02">
          <w:headerReference w:type="default" r:id="rId13"/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.2.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ab/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Угрозы информационной безопасности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рассматриваются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выявл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>яются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 всех уровнях иерархической модели информационной инфраструктуры Общества, начиная с физического и заканчивая уровнем бизнес-процессов.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C27A8F">
        <w:rPr>
          <w:rFonts w:ascii="Times New Roman" w:eastAsia="SimSun" w:hAnsi="Times New Roman" w:cs="Times New Roman"/>
          <w:sz w:val="24"/>
          <w:szCs w:val="24"/>
          <w:lang w:eastAsia="ru-RU"/>
        </w:rPr>
        <w:t>При этом, относительно Общества всегда</w:t>
      </w:r>
      <w:r w:rsidR="00B11CF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рассматрива</w:t>
      </w:r>
      <w:r w:rsidR="00C27A8F">
        <w:rPr>
          <w:rFonts w:ascii="Times New Roman" w:eastAsia="SimSun" w:hAnsi="Times New Roman" w:cs="Times New Roman"/>
          <w:sz w:val="24"/>
          <w:szCs w:val="24"/>
          <w:lang w:eastAsia="ru-RU"/>
        </w:rPr>
        <w:t>ются как</w:t>
      </w:r>
      <w:r w:rsidR="00B11CF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внешние, так и внутренни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>е угрозы.</w:t>
      </w:r>
    </w:p>
    <w:p w14:paraId="1D30DF95" w14:textId="77777777" w:rsidR="00886145" w:rsidRPr="00886145" w:rsidRDefault="00886145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6FE170A" w14:textId="77777777" w:rsidR="0033508B" w:rsidRDefault="0033508B">
      <w:pPr>
        <w:rPr>
          <w:rFonts w:ascii="Arial" w:eastAsia="SimSun" w:hAnsi="Arial" w:cstheme="majorBidi"/>
          <w:b/>
          <w:color w:val="538135" w:themeColor="accent6" w:themeShade="BF"/>
          <w:sz w:val="32"/>
          <w:szCs w:val="32"/>
          <w:lang w:eastAsia="ru-RU"/>
        </w:rPr>
      </w:pPr>
      <w:r>
        <w:rPr>
          <w:rFonts w:eastAsia="SimSun"/>
          <w:lang w:eastAsia="ru-RU"/>
        </w:rPr>
        <w:br w:type="page"/>
      </w:r>
    </w:p>
    <w:p w14:paraId="0CC6D884" w14:textId="77777777" w:rsidR="00886145" w:rsidRPr="00DD50D6" w:rsidRDefault="00CD19D9" w:rsidP="0033508B">
      <w:pPr>
        <w:pStyle w:val="1"/>
        <w:rPr>
          <w:rFonts w:eastAsia="SimSun"/>
          <w:lang w:eastAsia="ru-RU"/>
        </w:rPr>
      </w:pPr>
      <w:bookmarkStart w:id="14" w:name="_Toc148704098"/>
      <w:r>
        <w:rPr>
          <w:rFonts w:eastAsia="SimSun"/>
          <w:lang w:eastAsia="ru-RU"/>
        </w:rPr>
        <w:lastRenderedPageBreak/>
        <w:t>5</w:t>
      </w:r>
      <w:r w:rsidR="0033508B">
        <w:rPr>
          <w:rFonts w:eastAsia="SimSun"/>
          <w:lang w:eastAsia="ru-RU"/>
        </w:rPr>
        <w:t xml:space="preserve">. </w:t>
      </w:r>
      <w:r w:rsidR="0033508B" w:rsidRPr="0033508B">
        <w:rPr>
          <w:rFonts w:eastAsia="SimSun"/>
          <w:lang w:eastAsia="ru-RU"/>
        </w:rPr>
        <w:t>П</w:t>
      </w:r>
      <w:r>
        <w:rPr>
          <w:rFonts w:eastAsia="SimSun"/>
          <w:lang w:eastAsia="ru-RU"/>
        </w:rPr>
        <w:t>ОРЯДОК</w:t>
      </w:r>
      <w:r w:rsidR="0033508B" w:rsidRPr="0033508B">
        <w:rPr>
          <w:rFonts w:eastAsia="SimSun"/>
          <w:lang w:eastAsia="ru-RU"/>
        </w:rPr>
        <w:t xml:space="preserve"> </w:t>
      </w:r>
      <w:r>
        <w:rPr>
          <w:rFonts w:eastAsia="SimSun"/>
          <w:lang w:eastAsia="ru-RU"/>
        </w:rPr>
        <w:t>ВЗАИМОДЕЙСТВИЯ</w:t>
      </w:r>
      <w:r w:rsidR="0033508B" w:rsidRPr="0033508B">
        <w:rPr>
          <w:rFonts w:eastAsia="SimSun"/>
          <w:lang w:eastAsia="ru-RU"/>
        </w:rPr>
        <w:t xml:space="preserve"> </w:t>
      </w:r>
      <w:r>
        <w:rPr>
          <w:rFonts w:eastAsia="SimSun"/>
          <w:caps/>
          <w:lang w:eastAsia="ru-RU"/>
        </w:rPr>
        <w:t>В СЛУЧАЕ ВЫЯВЛЕНИЯ ИНЦИДЕНТОВ ИНФОРМАЦИОННОЙ БЕЗОПАСНОСТИ</w:t>
      </w:r>
      <w:r w:rsidR="0033508B" w:rsidRPr="0033508B">
        <w:rPr>
          <w:rFonts w:eastAsia="SimSun"/>
          <w:lang w:eastAsia="ru-RU"/>
        </w:rPr>
        <w:t xml:space="preserve"> (компьютерных атак)</w:t>
      </w:r>
      <w:bookmarkEnd w:id="14"/>
    </w:p>
    <w:p w14:paraId="436CF96C" w14:textId="77777777" w:rsidR="00EA7144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С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целью предупре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>ждения и минимизации негативных последствий для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информационно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-технологических ресурсов 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Сторон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должно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незамедлительно осуществлять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>ся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взаимное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информирование об инцидентах информационной безопасности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(в том числе компьютерных атаках), которые привели или могут привести к 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значительным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негативны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>м последствиям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, в том числе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для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исполнения 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договорных 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обязательств как для Общества, так и для его Деловых партнеров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14:paraId="46A98A49" w14:textId="77777777" w:rsidR="0033508B" w:rsidRPr="0033508B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.2.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Взаимное информирование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осущес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твляе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т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ся</w:t>
      </w:r>
      <w:r w:rsidR="005D4E3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между кураторами договора</w:t>
      </w:r>
      <w:r w:rsidR="005D4E3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 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приоритетным </w:t>
      </w:r>
      <w:r w:rsidR="005D4E3A">
        <w:rPr>
          <w:rFonts w:ascii="Times New Roman" w:eastAsia="SimSun" w:hAnsi="Times New Roman" w:cs="Times New Roman"/>
          <w:sz w:val="24"/>
          <w:szCs w:val="24"/>
          <w:lang w:eastAsia="ru-RU"/>
        </w:rPr>
        <w:t>каналам связи, указанным в договоре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712AFB7E" w14:textId="77777777" w:rsidR="0033508B" w:rsidRPr="0033508B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</w:t>
      </w:r>
      <w:r w:rsidR="00026E01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.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По завершении ликвидации последствий ин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цидентов информационной безопасности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необходимо выполнить внеплановую проверку состояния 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информационной системы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в который произошел 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инцидент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18FEFCF9" w14:textId="77777777" w:rsidR="003D1718" w:rsidRPr="00886145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5.4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Результаты проверки должны быть нап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равлены другой Стороне в форме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Акт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а.</w:t>
      </w:r>
    </w:p>
    <w:sectPr w:rsidR="003D1718" w:rsidRPr="00886145" w:rsidSect="00674A02">
      <w:headerReference w:type="default" r:id="rId14"/>
      <w:type w:val="continuous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7C6E" w14:textId="77777777" w:rsidR="00DB6ACD" w:rsidRDefault="00DB6ACD" w:rsidP="006C01B9">
      <w:pPr>
        <w:spacing w:after="0" w:line="240" w:lineRule="auto"/>
      </w:pPr>
      <w:r>
        <w:separator/>
      </w:r>
    </w:p>
  </w:endnote>
  <w:endnote w:type="continuationSeparator" w:id="0">
    <w:p w14:paraId="5AC05D72" w14:textId="77777777" w:rsidR="00DB6ACD" w:rsidRDefault="00DB6ACD" w:rsidP="006C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A5C6" w14:textId="77777777" w:rsidR="00E45F31" w:rsidRDefault="00E45F31" w:rsidP="00E45F31">
    <w:pPr>
      <w:pStyle w:val="a8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250AF6" wp14:editId="6622657E">
              <wp:simplePos x="0" y="0"/>
              <wp:positionH relativeFrom="margin">
                <wp:posOffset>-96903</wp:posOffset>
              </wp:positionH>
              <wp:positionV relativeFrom="paragraph">
                <wp:posOffset>16617</wp:posOffset>
              </wp:positionV>
              <wp:extent cx="6512668" cy="0"/>
              <wp:effectExtent l="0" t="0" r="2159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2B9065E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7.65pt,1.3pt" to="505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WsY9gEAAJYDAAAOAAAAZHJzL2Uyb0RvYy54bWysU0uOEzEQ3SNxB8t70p2IZIZWOiM00bBB&#10;MBJwAMdtd1vyT7ZJJztgjZQjcAUWII00wBncN6Ls9IQBdogsnCpX+ZXf8+vlxU5JtGXOC6NrPJ2U&#10;GDFNTSN0W+M3r68enWPkA9ENkUazGu+Zxxerhw+Wva3YzHRGNswhANG+6m2NuxBsVRSedkwRPzGW&#10;aShy4xQJkLq2aBzpAV3JYlaWi6I3rrHOUOY97K6PRbzK+JwzGl5y7llAssZwt5BXl9dNWovVklSt&#10;I7YTdLwG+YdbKCI0DD1BrUkg6K0Tf0EpQZ3xhocJNaownAvKMgdgMy3/YPOqI5ZlLiCOtyeZ/P+D&#10;pS+21w6JpsZzjDRR8ETx0/BuOMRv8fNwQMP7+CN+jV/iTfweb4YPEN8OHyFOxXg7bh/QPCnZW18B&#10;4KW+dmPm7bVLsuy4U+kfCKNdVn9/Up/tAqKwuZhPZ4sF+IXe1YpfB63z4RkzCqWgxlLoJAypyPa5&#10;DzAMWu9a0rY2V0LK/LhSo77GT+YzIEgJWIxLEiBUFkh73WJEZAvepcFlRG+kaNLphONdu7mUDm0J&#10;+OesfLp+fJaIwrTf2tLoNfHdsS+Xjs5SIoC9pVA1Pi/TbzwtdUJn2aAjgSTeUa4UbUyzzyoWKYPH&#10;z0NHoyZ33c8hvv85rX4CAAD//wMAUEsDBBQABgAIAAAAIQDElUeL2gAAAAgBAAAPAAAAZHJzL2Rv&#10;d25yZXYueG1sTI/BTsMwEETvSPyDtUjcWjtFjSBkU0EluBMQEjfX3iZR43UUu0n4e1wucNyZ0eyb&#10;cre4Xkw0hs4zQrZWIIiNtx03CB/vL6t7ECFqtrr3TAjfFGBXXV+VurB+5jea6tiIVMKh0AhtjEMh&#10;ZTAtOR3WfiBO3tGPTsd0jo20o55TuevlRqlcOt1x+tDqgfYtmVN9dgivasrMQ66e567eNqcvuTef&#10;xxrx9mZ5egQRaYl/YbjgJ3SoEtPBn9kG0SOssu1diiJschAXX2UqCYdfQVal/D+g+gEAAP//AwBQ&#10;SwECLQAUAAYACAAAACEAtoM4kv4AAADhAQAAEwAAAAAAAAAAAAAAAAAAAAAAW0NvbnRlbnRfVHlw&#10;ZXNdLnhtbFBLAQItABQABgAIAAAAIQA4/SH/1gAAAJQBAAALAAAAAAAAAAAAAAAAAC8BAABfcmVs&#10;cy8ucmVsc1BLAQItABQABgAIAAAAIQBZ3WsY9gEAAJYDAAAOAAAAAAAAAAAAAAAAAC4CAABkcnMv&#10;ZTJvRG9jLnhtbFBLAQItABQABgAIAAAAIQDElUeL2gAAAAgBAAAPAAAAAAAAAAAAAAAAAFAEAABk&#10;cnMvZG93bnJldi54bWxQSwUGAAAAAAQABADzAAAAVwUAAAAA&#10;" strokecolor="#70ad47">
              <v:stroke joinstyle="miter"/>
              <w10:wrap anchorx="margin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9C82B7" wp14:editId="1F4F8E8F">
              <wp:simplePos x="0" y="0"/>
              <wp:positionH relativeFrom="column">
                <wp:posOffset>-99420</wp:posOffset>
              </wp:positionH>
              <wp:positionV relativeFrom="paragraph">
                <wp:posOffset>18415</wp:posOffset>
              </wp:positionV>
              <wp:extent cx="3191510" cy="525780"/>
              <wp:effectExtent l="0" t="0" r="8890" b="762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151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735DBC" w14:textId="77777777" w:rsidR="00E45F31" w:rsidRPr="00E45F31" w:rsidRDefault="00E45F31" w:rsidP="00E45F31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45F31">
                            <w:rPr>
                              <w:rFonts w:ascii="Times New Roman" w:hAnsi="Times New Roman" w:cs="Times New Roman"/>
                            </w:rPr>
                            <w:t>Инструкция по информационной безопасности</w:t>
                          </w:r>
                        </w:p>
                        <w:p w14:paraId="76DFBCED" w14:textId="77777777" w:rsidR="00E45F31" w:rsidRPr="00E45F31" w:rsidRDefault="00E45F31" w:rsidP="00E45F31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45F31">
                            <w:rPr>
                              <w:rFonts w:ascii="Times New Roman" w:hAnsi="Times New Roman" w:cs="Times New Roman"/>
                            </w:rPr>
                            <w:t>для Деловых партнеров ООО «КанБайкал»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9C82B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7.85pt;margin-top:1.45pt;width:251.3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UvOAIAACMEAAAOAAAAZHJzL2Uyb0RvYy54bWysU82O0zAQviPxDpbvNE1paRs1XS1dipCW&#10;H2nhARzHaSxsT7DdJuW2d16Bd+DAgRuv0H0jxk63Wy03hA+WxzP+PPPNN4uLTiuyE9ZJMDlNB0NK&#10;hOFQSrPJ6aeP62czSpxnpmQKjMjpXjh6sXz6ZNE2mRhBDaoUliCIcVnb5LT2vsmSxPFaaOYG0AiD&#10;zgqsZh5Nu0lKy1pE1yoZDYcvkhZs2Vjgwjm8veqddBnxq0pw/76qnPBE5RRz83G3cS/CniwXLNtY&#10;1tSSH9Ng/5CFZtLgpyeoK+YZ2Vr5F5SW3IKDyg846ASqSnIRa8Bq0uGjam5q1ohYC5LjmhNN7v/B&#10;8ne7D5bIMqejdEqJYRqbdPh++HH4efh9+HV3e/eNjAJLbeMyDL5pMNx3L6HDbseKXXMN/LMjBlY1&#10;MxtxaS20tWAlZpmGl8nZ0x7HBZCifQslfsa2HiJQV1kdKERSCKJjt/anDonOE46Xz9N5OknRxdE3&#10;GU2ms9jChGX3rxvr/GsBmoRDTi0qIKKz3bXzIRuW3YeEzxwoWa6lUtGwm2KlLNkxVMs6rljAozBl&#10;SJvTOX4fkQ2E91FIWnpUs5I6p7NhWL2+AhuvTBlDPJOqP2MmyhzpCYz03Piu6DAwcFZAuUeiLPSq&#10;xSnDQw32KyUtKjan7suWWUGJemOQ7Hk6HgeJR2M8mY7QsOee4tzDDEeonHpK+uPKx7EIPBi4xKZU&#10;MvL1kMkxV1RipPE4NUHq53aMepjt5R8AAAD//wMAUEsDBBQABgAIAAAAIQDNhkDG3QAAAAgBAAAP&#10;AAAAZHJzL2Rvd25yZXYueG1sTI9BT4NAEIXvJv6HzZh4Me3SpgWKLI2aaLy29gcMMAUiO0vYbaH/&#10;3vGkt5l5L2++l+9n26srjb5zbGC1jEARV67uuDFw+npfpKB8QK6xd0wGbuRhX9zf5ZjVbuIDXY+h&#10;URLCPkMDbQhDprWvWrLol24gFu3sRotB1rHR9YiThNter6Mo1hY7lg8tDvTWUvV9vFgD58/pabub&#10;yo9wSg6b+BW7pHQ3Yx4f5pdnUIHm8GeGX3xBh0KYSnfh2qvewGK1TcRqYL0DJfomjWUoDaRy10Wu&#10;/xcofgAAAP//AwBQSwECLQAUAAYACAAAACEAtoM4kv4AAADhAQAAEwAAAAAAAAAAAAAAAAAAAAAA&#10;W0NvbnRlbnRfVHlwZXNdLnhtbFBLAQItABQABgAIAAAAIQA4/SH/1gAAAJQBAAALAAAAAAAAAAAA&#10;AAAAAC8BAABfcmVscy8ucmVsc1BLAQItABQABgAIAAAAIQBSWOUvOAIAACMEAAAOAAAAAAAAAAAA&#10;AAAAAC4CAABkcnMvZTJvRG9jLnhtbFBLAQItABQABgAIAAAAIQDNhkDG3QAAAAgBAAAPAAAAAAAA&#10;AAAAAAAAAJIEAABkcnMvZG93bnJldi54bWxQSwUGAAAAAAQABADzAAAAnAUAAAAA&#10;" stroked="f">
              <v:textbox>
                <w:txbxContent>
                  <w:p w14:paraId="3A735DBC" w14:textId="77777777" w:rsidR="00E45F31" w:rsidRPr="00E45F31" w:rsidRDefault="00E45F31" w:rsidP="00E45F31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45F31">
                      <w:rPr>
                        <w:rFonts w:ascii="Times New Roman" w:hAnsi="Times New Roman" w:cs="Times New Roman"/>
                      </w:rPr>
                      <w:t>Инструкция по информационной безопасности</w:t>
                    </w:r>
                  </w:p>
                  <w:p w14:paraId="76DFBCED" w14:textId="77777777" w:rsidR="00E45F31" w:rsidRPr="00E45F31" w:rsidRDefault="00E45F31" w:rsidP="00E45F31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45F31">
                      <w:rPr>
                        <w:rFonts w:ascii="Times New Roman" w:hAnsi="Times New Roman" w:cs="Times New Roman"/>
                      </w:rPr>
                      <w:t>для Деловых партнеров ООО «КанБайкал»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28948974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45F31">
              <w:rPr>
                <w:rFonts w:ascii="Times New Roman" w:hAnsi="Times New Roman" w:cs="Times New Roman"/>
              </w:rPr>
              <w:t xml:space="preserve">Страница 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45F3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3414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45F31">
              <w:rPr>
                <w:rFonts w:ascii="Times New Roman" w:hAnsi="Times New Roman" w:cs="Times New Roman"/>
              </w:rPr>
              <w:t xml:space="preserve"> из 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45F3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3414F">
              <w:rPr>
                <w:rFonts w:ascii="Times New Roman" w:hAnsi="Times New Roman" w:cs="Times New Roman"/>
                <w:b/>
                <w:bCs/>
                <w:noProof/>
              </w:rPr>
              <w:t>8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60C70DA" w14:textId="77777777" w:rsidR="00E45F31" w:rsidRDefault="00E45F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9B07" w14:textId="77777777" w:rsidR="00DB6ACD" w:rsidRDefault="00DB6ACD" w:rsidP="006C01B9">
      <w:pPr>
        <w:spacing w:after="0" w:line="240" w:lineRule="auto"/>
      </w:pPr>
      <w:r>
        <w:separator/>
      </w:r>
    </w:p>
  </w:footnote>
  <w:footnote w:type="continuationSeparator" w:id="0">
    <w:p w14:paraId="5DE23A58" w14:textId="77777777" w:rsidR="00DB6ACD" w:rsidRDefault="00DB6ACD" w:rsidP="006C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CBD1" w14:textId="77777777" w:rsidR="007A64A5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9126BC" wp14:editId="2987B485">
              <wp:simplePos x="0" y="0"/>
              <wp:positionH relativeFrom="margin">
                <wp:posOffset>-129169</wp:posOffset>
              </wp:positionH>
              <wp:positionV relativeFrom="paragraph">
                <wp:posOffset>197485</wp:posOffset>
              </wp:positionV>
              <wp:extent cx="6512668" cy="0"/>
              <wp:effectExtent l="0" t="0" r="2159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C9A4AB1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15pt,15.55pt" to="502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Vx9QEAAJYDAAAOAAAAZHJzL2Uyb0RvYy54bWysU02O0zAU3iNxB8t7mrSinSFqOkJTDRsE&#10;IwEHcB07seQ/2aZpd8AaqUfgCixAGmmAMzg34tnNlAF2iC7c9+fv+X3vy/JipyTaMueF0TWeTkqM&#10;mKamEbqt8ZvXV4/OMfKB6IZIo1mN98zji9XDB8veVmxmOiMb5hCAaF/1tsZdCLYqCk87poifGMs0&#10;JLlxigRwXVs0jvSArmQxK8tF0RvXWGco8x6i62MSrzI+54yGl5x7FpCsMbwt5NPlc5POYrUkVeuI&#10;7QQdn0H+4RWKCA1NT1BrEgh668RfUEpQZ7zhYUKNKgzngrI8A0wzLf+Y5lVHLMuzADnenmjy/w+W&#10;vtheOyQa2B1GmihYUfw0vBsO8Vv8PBzQ8D7+iF/jl3gTv8eb4QPYt8NHsFMy3o7hA5omJnvrKwC8&#10;1Ndu9Ly9domWHXcq/cPAaJfZ35/YZ7uAKAQX8+lssQC90Ltc8euidT48Y0ahZNRYCp2IIRXZPvcB&#10;mkHpXUkKa3MlpMzLlRr1NX4yn80BmYDEuCQBTGVhaK9bjIhsQbs0uIzojRRNup1wvGs3l9KhLQH9&#10;nJVP14/P0qDQ7bey1HpNfHesy6mjspQIIG8pVI3Py/Qbb0ud0FkW6DhAIu9IV7I2ptlnFovkwfJz&#10;01GoSV33fbDvf06rnwAAAP//AwBQSwMEFAAGAAgAAAAhAOOx5r/bAAAACgEAAA8AAABkcnMvZG93&#10;bnJldi54bWxMj8FOwzAMhu9IvENkJG5b0k2boDSdYBLcKRMStyzx2mqNUzVZW94eTxzg6N+ffn8u&#10;drPvxIhDbANpyJYKBJINrqVaw+HjdfEAIiZDznSBUMM3RtiVtzeFyV2Y6B3HKtWCSyjmRkOTUp9L&#10;GW2D3sRl6JF4dwqDN4nHoZZuMBOX+06ulNpKb1riC43pcd+gPVcXr+FNjZl93KqXqa029flL7u3n&#10;qdL6/m5+fgKRcE5/MFz1WR1KdjqGC7koOg2LlVozqmGdZSCugFIbTo6/iSwL+f+F8gcAAP//AwBQ&#10;SwECLQAUAAYACAAAACEAtoM4kv4AAADhAQAAEwAAAAAAAAAAAAAAAAAAAAAAW0NvbnRlbnRfVHlw&#10;ZXNdLnhtbFBLAQItABQABgAIAAAAIQA4/SH/1gAAAJQBAAALAAAAAAAAAAAAAAAAAC8BAABfcmVs&#10;cy8ucmVsc1BLAQItABQABgAIAAAAIQBxnbVx9QEAAJYDAAAOAAAAAAAAAAAAAAAAAC4CAABkcnMv&#10;ZTJvRG9jLnhtbFBLAQItABQABgAIAAAAIQDjsea/2wAAAAoBAAAPAAAAAAAAAAAAAAAAAE8EAABk&#10;cnMvZG93bnJldi54bWxQSwUGAAAAAAQABADzAAAAVwUAAAAA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>СОДЕРЖАНИЕ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9130" w14:textId="77777777" w:rsidR="00674A02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1CC2E4" wp14:editId="4C6D6E7B">
              <wp:simplePos x="0" y="0"/>
              <wp:positionH relativeFrom="margin">
                <wp:posOffset>-128534</wp:posOffset>
              </wp:positionH>
              <wp:positionV relativeFrom="paragraph">
                <wp:posOffset>180340</wp:posOffset>
              </wp:positionV>
              <wp:extent cx="6512668" cy="0"/>
              <wp:effectExtent l="0" t="0" r="2159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6072BE1" id="Прямая соединительная линия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1pt,14.2pt" to="502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1f9gEAAJYDAAAOAAAAZHJzL2Uyb0RvYy54bWysU02O0zAU3iNxB8t7mjSinSFqOkJTDRsE&#10;lYADuI6dWPKfbNO0O2CN1CNwBRYgjTQwZ0huNM9upgywQ3Thvuf3/D1/n78sLnZKoi1zXhhd4ekk&#10;x4hpamqhmwq/e3v15BwjH4iuiTSaVXjPPL5YPn606GzJCtMaWTOHAET7srMVbkOwZZZ52jJF/MRY&#10;pqHIjVMkQOqarHakA3QlsyLP51lnXG2docx72F0di3iZ8DlnNLzm3LOAZIXhbiGtLq2buGbLBSkb&#10;R2wr6HgN8g+3UERoGHqCWpFA0Hsn/oJSgjrjDQ8TalRmOBeUJQ7AZpr/weZNSyxLXEAcb08y+f8H&#10;S19t1w6JusIFRpooeKL+y/BhOPQ/+q/DAQ0f+9v+e/+tv+5/9tfDJ4hvhs8Qx2J/M24fUBGV7Kwv&#10;AfBSr92Yebt2UZYddyr+A2G0S+rvT+qzXUAUNuezaTGfg1/ofS37ddA6H14wo1AMKiyFjsKQkmxf&#10;+gDDoPW+JW5rcyWkTI8rNeoq/GxWzACZgMW4JAFCZYG01w1GRDbgXRpcQvRGijqejjjeNZtL6dCW&#10;gH/O8uerp2eRKEz7rS2OXhHfHvtS6egsJQLYWwpV4fM8/sbTUkd0lgw6EojiHeWK0cbU+6RiFjN4&#10;/DR0NGp018Mc4oef0/IOAAD//wMAUEsDBBQABgAIAAAAIQCEcYoN3AAAAAoBAAAPAAAAZHJzL2Rv&#10;d25yZXYueG1sTI9NT8MwDIbvSPyHyEjctmQVm0apO8EkuFMmJG5Z4rXVGqdqsrb8ezJxgJs/Hr1+&#10;XOxm14mRhtB6RlgtFQhi423LNcLh43WxBRGiZqs7z4TwTQF25e1NoXPrJ36nsYq1SCEcco3QxNjn&#10;UgbTkNNh6XvitDv5wemY2qGWdtBTCnedzJTaSKdbThca3dO+IXOuLg7hTY0r87hRL1Nbrevzl9yb&#10;z1OFeH83Pz+BiDTHPxiu+kkdyuR09Be2QXQIi0xlCUXItg8groBS61QdfyeyLOT/F8ofAAAA//8D&#10;AFBLAQItABQABgAIAAAAIQC2gziS/gAAAOEBAAATAAAAAAAAAAAAAAAAAAAAAABbQ29udGVudF9U&#10;eXBlc10ueG1sUEsBAi0AFAAGAAgAAAAhADj9If/WAAAAlAEAAAsAAAAAAAAAAAAAAAAALwEAAF9y&#10;ZWxzLy5yZWxzUEsBAi0AFAAGAAgAAAAhAG8tLV/2AQAAlgMAAA4AAAAAAAAAAAAAAAAALgIAAGRy&#10;cy9lMm9Eb2MueG1sUEsBAi0AFAAGAAgAAAAhAIRxig3cAAAACgEAAA8AAAAAAAAAAAAAAAAAUAQA&#10;AGRycy9kb3ducmV2LnhtbFBLBQYAAAAABAAEAPMAAABZBQAAAAA=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 xml:space="preserve">ВВОДНЫЕ ПОЛОЖЕНИЯ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1261" w14:textId="77777777" w:rsidR="00674A02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3453BB" wp14:editId="7B7CE7C0">
              <wp:simplePos x="0" y="0"/>
              <wp:positionH relativeFrom="margin">
                <wp:posOffset>-138022</wp:posOffset>
              </wp:positionH>
              <wp:positionV relativeFrom="paragraph">
                <wp:posOffset>171893</wp:posOffset>
              </wp:positionV>
              <wp:extent cx="6512668" cy="0"/>
              <wp:effectExtent l="0" t="0" r="215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A77B08A" id="Прямая соединительная линия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5pt,13.55pt" to="501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wC9wEAAJYDAAAOAAAAZHJzL2Uyb0RvYy54bWysU01uEzEU3iNxB8t7MpMoScsokwo1KhsE&#10;kYADOB7PjCX/yTaZZAeskXIErsCCSpVKewbPjXh2pqHADpGF857f8/f8ff5mcbGTAm2ZdVyrEo9H&#10;OUZMUV1x1ZT4/burZ+cYOU9URYRWrMR75vDF8umTRWcKNtGtFhWzCECUKzpT4tZ7U2SZoy2TxI20&#10;YQqKtbaSeEhtk1WWdIAuRTbJ83nWaVsZqylzDnZXxyJeJvy6ZtS/qWvHPBIlhrv5tNq0buKaLRek&#10;aCwxLafDNcg/3EISrmDoCWpFPEEfLP8LSnJqtdO1H1EtM13XnLLEAdiM8z/YvG2JYYkLiOPMSSb3&#10;/2Dp6+3aIl6VeIqRIhKeKHztP/aH8CN86w+o/xTuw3X4Hm7CXbjpP0N823+BOBbD7bB9QNOoZGdc&#10;AYCXam2HzJm1jbLsaivjPxBGu6T+/qQ+23lEYXM+G0/mc/ALfahlvw4a6/xLpiWKQYkFV1EYUpDt&#10;K+dhGLQ+tMRtpa+4EOlxhUJdiZ/PJjNAJmCxWhAPoTRA2qkGIyIa8C71NiE6LXgVT0ccZ5vNpbBo&#10;S8A/Z/mL1fQsEoVpv7XF0Svi2mNfKh2dJbkHewsuS3yex99wWqiIzpJBBwJRvKNcMdroap9UzGIG&#10;j5+GDkaN7nqcQ/z4c1r+BAAA//8DAFBLAwQUAAYACAAAACEA6Xpi990AAAAKAQAADwAAAGRycy9k&#10;b3ducmV2LnhtbEyPy07DMBBF90j8gzVI7Fo7QfSRxqnaSmVPQEjsXHuaRI3HUewm6d/jigUsZ+bo&#10;zrn5drItG7D3jSMJyVwAQ9LONFRJ+Pw4zlbAfFBkVOsIJdzQw7Z4fMhVZtxI7ziUoWIxhHymJNQh&#10;dBnnXtdolZ+7Dinezq63KsSxr7jp1RjDbctTIRbcqobih1p1eKhRX8qrlfAmhkSvF2I/NuVrdfnm&#10;B/11LqV8fpp2G2ABp/AHw10/qkMRnU7uSsazVsIsTZYRlZAuE2B3QIiXNbDT74YXOf9fofgBAAD/&#10;/wMAUEsBAi0AFAAGAAgAAAAhALaDOJL+AAAA4QEAABMAAAAAAAAAAAAAAAAAAAAAAFtDb250ZW50&#10;X1R5cGVzXS54bWxQSwECLQAUAAYACAAAACEAOP0h/9YAAACUAQAACwAAAAAAAAAAAAAAAAAvAQAA&#10;X3JlbHMvLnJlbHNQSwECLQAUAAYACAAAACEAU00cAvcBAACWAwAADgAAAAAAAAAAAAAAAAAuAgAA&#10;ZHJzL2Uyb0RvYy54bWxQSwECLQAUAAYACAAAACEA6Xpi990AAAAKAQAADwAAAAAAAAAAAAAAAABR&#10;BAAAZHJzL2Rvd25yZXYueG1sUEsFBgAAAAAEAAQA8wAAAFsFAAAAAA==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 xml:space="preserve">ОБЩИЕ ПОЛОЖЕНИЯ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6549" w14:textId="77777777" w:rsidR="00674A02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1D3A126" wp14:editId="2ED9CD9A">
              <wp:simplePos x="0" y="0"/>
              <wp:positionH relativeFrom="margin">
                <wp:posOffset>-138023</wp:posOffset>
              </wp:positionH>
              <wp:positionV relativeFrom="paragraph">
                <wp:posOffset>171893</wp:posOffset>
              </wp:positionV>
              <wp:extent cx="6512668" cy="0"/>
              <wp:effectExtent l="0" t="0" r="21590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2B47137" id="Прямая соединительная линия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5pt,13.55pt" to="501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Qs9QEAAJYDAAAOAAAAZHJzL2Uyb0RvYy54bWysU02O0zAU3iNxB8t7mrSi7RA1HaGphg2C&#10;SsABXMdOLPlPtmnaHbBG6hG4AguQRhrgDM6NeHY7ZYAdogv3/X7P7/OXxeVOSbRlzgujazwelRgx&#10;TU0jdFvjN6+vH11g5APRDZFGsxrvmceXy4cPFr2t2MR0RjbMIQDRvuptjbsQbFUUnnZMET8ylmlI&#10;cuMUCeC6tmgc6QFdyWJSlrOiN66xzlDmPURXxyReZnzOGQ0vOfcsIFljuFvIp8vnJp3FckGq1hHb&#10;CXq6BvmHWygiNAw9Q61IIOitE39BKUGd8YaHETWqMJwLyvIOsM24/GObVx2xLO8C5Hh7psn/P1j6&#10;Yrt2SDQ1nmOkiYInip+Gd8MhfoufhwMa3scf8Wv8Em/i93gzfAD7dvgIdkrG21P4gOaJyd76CgCv&#10;9NqdPG/XLtGy406lf1gY7TL7+zP7bBcQheBsOp7MZqAXepcrfjVa58MzZhRKRo2l0IkYUpHtcx9g&#10;GJTelaSwNtdCyvy4UqO+xk+mkykgE5AYlySAqSws7XWLEZEtaJcGlxG9kaJJ3QnHu3ZzJR3aEtDP&#10;vHy6epwXhWm/laXRK+K7Y11OHZWlRAB5S6FqfFGmXwpDt9QJnWWBnhZI5B3pStbGNPvMYpE8ePzc&#10;dhJqUtd9H+z7n9PyJwAAAP//AwBQSwMEFAAGAAgAAAAhAOl6YvfdAAAACgEAAA8AAABkcnMvZG93&#10;bnJldi54bWxMj8tOwzAQRfdI/IM1SOxaO0H0kcap2kplT0BI7Fx7mkSNx1HsJunf44oFLGfm6M65&#10;+XayLRuw940jCclcAEPSzjRUSfj8OM5WwHxQZFTrCCXc0MO2eHzIVWbcSO84lKFiMYR8piTUIXQZ&#10;517XaJWfuw4p3s6utyrEsa+46dUYw23LUyEW3KqG4odadXioUV/Kq5XwJoZErxdiPzbla3X55gf9&#10;dS6lfH6adhtgAafwB8NdP6pDEZ1O7krGs1bCLE2WEZWQLhNgd0CIlzWw0++GFzn/X6H4AQAA//8D&#10;AFBLAQItABQABgAIAAAAIQC2gziS/gAAAOEBAAATAAAAAAAAAAAAAAAAAAAAAABbQ29udGVudF9U&#10;eXBlc10ueG1sUEsBAi0AFAAGAAgAAAAhADj9If/WAAAAlAEAAAsAAAAAAAAAAAAAAAAALwEAAF9y&#10;ZWxzLy5yZWxzUEsBAi0AFAAGAAgAAAAhAE39hCz1AQAAlgMAAA4AAAAAAAAAAAAAAAAALgIAAGRy&#10;cy9lMm9Eb2MueG1sUEsBAi0AFAAGAAgAAAAhAOl6YvfdAAAACgEAAA8AAAAAAAAAAAAAAAAATwQA&#10;AGRycy9kb3ducmV2LnhtbFBLBQYAAAAABAAEAPMAAABZBQAAAAA=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 xml:space="preserve">ОБЪЕКТЫ ЗАЩИТЫ, ИНФОРМАЦИОННЫЕ АКТИВЫ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C44A" w14:textId="77777777" w:rsidR="00674A02" w:rsidRPr="001563BB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>ПРИНЦИПЫ, ПРАВИЛА И ТРЕБОВАНИЯ ИНФОРМАЦИОННОЙ БЕЗОПАСНОСТИ</w:t>
    </w:r>
  </w:p>
  <w:p w14:paraId="031C3150" w14:textId="77777777" w:rsidR="00674A02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 xml:space="preserve">ДЛЯ ДЕЛОВЫХ ПАРТНЕРОВ </w:t>
    </w:r>
  </w:p>
  <w:p w14:paraId="6B9C8926" w14:textId="77777777" w:rsidR="001563BB" w:rsidRPr="001563BB" w:rsidRDefault="001563BB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4B15985" wp14:editId="52C44C96">
              <wp:simplePos x="0" y="0"/>
              <wp:positionH relativeFrom="margin">
                <wp:posOffset>-146373</wp:posOffset>
              </wp:positionH>
              <wp:positionV relativeFrom="paragraph">
                <wp:posOffset>57102</wp:posOffset>
              </wp:positionV>
              <wp:extent cx="6512668" cy="0"/>
              <wp:effectExtent l="0" t="0" r="21590" b="1905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D1A2CCA" id="Прямая соединительная линия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55pt,4.5pt" to="501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649AEAAJYDAAAOAAAAZHJzL2Uyb0RvYy54bWysU02O0zAU3iNxB8t7mrSinSFqOkJTDRsE&#10;IwEHcB07seQ/2aZpd8AaqUfgCixAGmmAMzg34tnNlAF2iC7c9+fvvff5y/JipyTaMueF0TWeTkqM&#10;mKamEbqt8ZvXV4/OMfKB6IZIo1mN98zji9XDB8veVmxmOiMb5hCAaF/1tsZdCLYqCk87poifGMs0&#10;JLlxigRwXVs0jvSArmQxK8tF0RvXWGco8x6i62MSrzI+54yGl5x7FpCsMcwW8unyuUlnsVqSqnXE&#10;doKOY5B/mEIRoaHpCWpNAkFvnfgLSgnqjDc8TKhRheFcUJZ3gG2m5R/bvOqIZXkXIMfbE03+/8HS&#10;F9trh0RTY3goTRQ8Ufw0vBsO8Vv8PBzQ8D7+iF/jl3gTv8eb4QPYt8NHsFMy3o7hAzpPTPbWVwB4&#10;qa/d6Hl77RItO+5U+oeF0S6zvz+xz3YBUQgu5tPZYgFj0Ltc8euidT48Y0ahZNRYCp2IIRXZPvcB&#10;mkHpXUkKa3MlpMyPKzXqa/xkPpsDMgGJcUkCmMrC0l63GBHZgnZpcBnRGymadDvheNduLqVDWwL6&#10;OSufrh+fpUWh229lqfWa+O5Yl1NHZSkRQN5SKOC3TL/xttQJnWWBjgsk8o50JWtjmn1msUgePH5u&#10;Ogo1qeu+D/b9z2n1EwAA//8DAFBLAwQUAAYACAAAACEATHSBxdsAAAAIAQAADwAAAGRycy9kb3du&#10;cmV2LnhtbEyPwW7CMBBE75X4B2uRuIGdVCBI46AWqb03RUi9GXtJIuJ1FJsk/H1NL+1xZ0azb/L9&#10;ZFs2YO8bRxKSlQCGpJ1pqJJw/HpfboH5oMio1hFKuKOHfTF7ylVm3EifOJShYrGEfKYk1CF0Gede&#10;12iVX7kOKXoX11sV4tlX3PRqjOW25akQG25VQ/FDrTo81Kiv5c1K+BBDoncb8TY25bq6fvODPl1K&#10;KRfz6fUFWMAp/IXhgR/RoYhMZ3cj41krYZk+JzEqYRcnPXwh0jWw86/Ai5z/H1D8AAAA//8DAFBL&#10;AQItABQABgAIAAAAIQC2gziS/gAAAOEBAAATAAAAAAAAAAAAAAAAAAAAAABbQ29udGVudF9UeXBl&#10;c10ueG1sUEsBAi0AFAAGAAgAAAAhADj9If/WAAAAlAEAAAsAAAAAAAAAAAAAAAAALwEAAF9yZWxz&#10;Ly5yZWxzUEsBAi0AFAAGAAgAAAAhACuNfrj0AQAAlgMAAA4AAAAAAAAAAAAAAAAALgIAAGRycy9l&#10;Mm9Eb2MueG1sUEsBAi0AFAAGAAgAAAAhAEx0gcXbAAAACAEAAA8AAAAAAAAAAAAAAAAATgQAAGRy&#10;cy9kb3ducmV2LnhtbFBLBQYAAAAABAAEAPMAAABWBQAAAAA=&#10;" strokecolor="#70ad47">
              <v:stroke joinstyle="miter"/>
              <w10:wrap anchorx="margin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3447" w14:textId="77777777" w:rsidR="00674A02" w:rsidRPr="001563BB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 xml:space="preserve">ПОРЯДОК ВЗАИМОДЕЙСТВИЯ В СЛУЧАЕ </w:t>
    </w:r>
  </w:p>
  <w:p w14:paraId="25B48719" w14:textId="77777777" w:rsidR="00674A02" w:rsidRPr="001563BB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>ИНЦИДЕНТОВ ИНФОРМАЦИОННОЙ БЕЗОПАСНОСТИ (компьютерных атак)</w:t>
    </w:r>
    <w:r w:rsidR="001563BB" w:rsidRPr="001563BB">
      <w:rPr>
        <w:noProof/>
      </w:rPr>
      <w:t xml:space="preserve"> </w:t>
    </w:r>
  </w:p>
  <w:p w14:paraId="19AF94F0" w14:textId="77777777" w:rsidR="00674A02" w:rsidRPr="000B16D5" w:rsidRDefault="001563BB" w:rsidP="00FC042B">
    <w:pPr>
      <w:pStyle w:val="a6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BAE757" wp14:editId="5049CE12">
              <wp:simplePos x="0" y="0"/>
              <wp:positionH relativeFrom="margin">
                <wp:posOffset>-138022</wp:posOffset>
              </wp:positionH>
              <wp:positionV relativeFrom="paragraph">
                <wp:posOffset>66328</wp:posOffset>
              </wp:positionV>
              <wp:extent cx="6512668" cy="0"/>
              <wp:effectExtent l="0" t="0" r="21590" b="19050"/>
              <wp:wrapNone/>
              <wp:docPr id="9" name="Прямая соединительная линия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30874C4" id="Прямая соединительная линия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5pt,5.2pt" to="501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mi9wEAAJYDAAAOAAAAZHJzL2Uyb0RvYy54bWysU01uEzEU3iP1Dpb3zUwikrajTCrUqGwQ&#10;RAIO4Hg8M5b8J9tkkh2wRsoRuAILKlUqcAbPjXh2pqHArmoWznt+z9/z9/mb+eVWCrRh1nGtSjwe&#10;5RgxRXXFVVPi9++uT88xcp6oigitWIl3zOHLxcmzeWcKNtGtFhWzCECUKzpT4tZ7U2SZoy2TxI20&#10;YQqKtbaSeEhtk1WWdIAuRTbJ81nWaVsZqylzDnaXhyJeJPy6ZtS/qWvHPBIlhrv5tNq0ruOaLeak&#10;aCwxLafDNcgjbiEJVzD0CLUknqAPlv8HJTm12unaj6iWma5rTlniAGzG+T9s3rbEsMQFxHHmKJN7&#10;Olj6erOyiFclvsBIEQlPFL72H/t9+BG+9XvUfwq/wk34Hm7Dz3Dbf4b4rv8CcSyGu2F7jy6ikp1x&#10;BQBeqZUdMmdWNsqyra2M/0AYbZP6u6P6bOsRhc3ZdDyZzcAv9L6W/TlorPMvmZYoBiUWXEVhSEE2&#10;r5yHYdB63xK3lb7mQqTHFQp1wG46mQIyAYvVgngIpQHSTjUYEdGAd6m3CdFpwat4OuI426yvhEUb&#10;Av45y18sn59FojDtr7Y4eklce+hLpYOzJPdgb8Flic/z+BtOCxXRWTLoQCCKd5ArRmtd7ZKKWczg&#10;8dPQwajRXQ9ziB9+TovfAAAA//8DAFBLAwQUAAYACAAAACEAVHPSeNwAAAAKAQAADwAAAGRycy9k&#10;b3ducmV2LnhtbEyPwU7DMAyG70i8Q2QkblvSAYOVphNMgjsFIXHLEq+t1jhVk7Xl7fHEAY72/+n3&#10;52I7+06MOMQ2kIZsqUAg2eBaqjV8vL8sHkDEZMiZLhBq+MYI2/LyojC5CxO94VilWnAJxdxoaFLq&#10;cymjbdCbuAw9EmeHMHiTeBxq6QYzcbnv5EqptfSmJb7QmB53DdpjdfIaXtWY2c1aPU9tdVcfv+TO&#10;fh4qra+v5qdHEAnn9AfDWZ/VoWSnfTiRi6LTsFhl94xyoG5BnAGlbjYg9r8bWRby/wvlDwAAAP//&#10;AwBQSwECLQAUAAYACAAAACEAtoM4kv4AAADhAQAAEwAAAAAAAAAAAAAAAAAAAAAAW0NvbnRlbnRf&#10;VHlwZXNdLnhtbFBLAQItABQABgAIAAAAIQA4/SH/1gAAAJQBAAALAAAAAAAAAAAAAAAAAC8BAABf&#10;cmVscy8ucmVsc1BLAQItABQABgAIAAAAIQAhHQmi9wEAAJYDAAAOAAAAAAAAAAAAAAAAAC4CAABk&#10;cnMvZTJvRG9jLnhtbFBLAQItABQABgAIAAAAIQBUc9J43AAAAAoBAAAPAAAAAAAAAAAAAAAAAFEE&#10;AABkcnMvZG93bnJldi54bWxQSwUGAAAAAAQABADzAAAAWgUAAAAA&#10;" strokecolor="#70ad47">
              <v:stroke joinstyle="miter"/>
              <w10:wrap anchorx="margin"/>
            </v:line>
          </w:pict>
        </mc:Fallback>
      </mc:AlternateContent>
    </w:r>
    <w:r w:rsidR="00674A02" w:rsidRPr="000B16D5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368"/>
    <w:multiLevelType w:val="multilevel"/>
    <w:tmpl w:val="9D4CEB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  <w:color w:val="538135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 w:val="0"/>
        <w:i w:val="0"/>
        <w:color w:val="53813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38135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4CB0875"/>
    <w:multiLevelType w:val="hybridMultilevel"/>
    <w:tmpl w:val="1B4CAD50"/>
    <w:lvl w:ilvl="0" w:tplc="40B6D65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FC"/>
    <w:multiLevelType w:val="multilevel"/>
    <w:tmpl w:val="3DF8C812"/>
    <w:lvl w:ilvl="0">
      <w:start w:val="2"/>
      <w:numFmt w:val="decimal"/>
      <w:lvlText w:val="%1"/>
      <w:lvlJc w:val="left"/>
      <w:pPr>
        <w:ind w:left="1788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5.%2."/>
      <w:lvlJc w:val="left"/>
      <w:pPr>
        <w:ind w:left="1415" w:hanging="705"/>
      </w:pPr>
      <w:rPr>
        <w:rFonts w:hint="default"/>
        <w:b w:val="0"/>
        <w:color w:val="538135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4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1800"/>
      </w:pPr>
      <w:rPr>
        <w:rFonts w:hint="default"/>
      </w:rPr>
    </w:lvl>
  </w:abstractNum>
  <w:abstractNum w:abstractNumId="3" w15:restartNumberingAfterBreak="0">
    <w:nsid w:val="415B7A33"/>
    <w:multiLevelType w:val="multilevel"/>
    <w:tmpl w:val="97DC391A"/>
    <w:lvl w:ilvl="0">
      <w:start w:val="2"/>
      <w:numFmt w:val="decimal"/>
      <w:lvlText w:val="%1"/>
      <w:lvlJc w:val="left"/>
      <w:pPr>
        <w:ind w:left="1788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3.%2."/>
      <w:lvlJc w:val="left"/>
      <w:pPr>
        <w:ind w:left="1415" w:hanging="705"/>
      </w:pPr>
      <w:rPr>
        <w:rFonts w:hint="default"/>
        <w:b w:val="0"/>
        <w:color w:val="538135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4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1800"/>
      </w:pPr>
      <w:rPr>
        <w:rFonts w:hint="default"/>
      </w:rPr>
    </w:lvl>
  </w:abstractNum>
  <w:abstractNum w:abstractNumId="4" w15:restartNumberingAfterBreak="0">
    <w:nsid w:val="5A9D6FFF"/>
    <w:multiLevelType w:val="hybridMultilevel"/>
    <w:tmpl w:val="B0287644"/>
    <w:lvl w:ilvl="0" w:tplc="B9C66D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7737E"/>
    <w:multiLevelType w:val="multilevel"/>
    <w:tmpl w:val="9D4CEB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  <w:color w:val="538135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 w:val="0"/>
        <w:i w:val="0"/>
        <w:color w:val="53813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38135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11D368A"/>
    <w:multiLevelType w:val="hybridMultilevel"/>
    <w:tmpl w:val="29309210"/>
    <w:lvl w:ilvl="0" w:tplc="088073F0">
      <w:start w:val="1"/>
      <w:numFmt w:val="bullet"/>
      <w:pStyle w:val="a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B03"/>
    <w:rsid w:val="00015318"/>
    <w:rsid w:val="00026E01"/>
    <w:rsid w:val="000A18B4"/>
    <w:rsid w:val="000D145C"/>
    <w:rsid w:val="00125D90"/>
    <w:rsid w:val="0013414F"/>
    <w:rsid w:val="00145F37"/>
    <w:rsid w:val="001563BB"/>
    <w:rsid w:val="001617EA"/>
    <w:rsid w:val="001E3086"/>
    <w:rsid w:val="001F5222"/>
    <w:rsid w:val="00212A15"/>
    <w:rsid w:val="00234C9E"/>
    <w:rsid w:val="002F6466"/>
    <w:rsid w:val="0033508B"/>
    <w:rsid w:val="003639F3"/>
    <w:rsid w:val="0036586C"/>
    <w:rsid w:val="003A0AA7"/>
    <w:rsid w:val="003D1718"/>
    <w:rsid w:val="00404088"/>
    <w:rsid w:val="004246C5"/>
    <w:rsid w:val="004610BD"/>
    <w:rsid w:val="00484ED2"/>
    <w:rsid w:val="00502C45"/>
    <w:rsid w:val="00504BA6"/>
    <w:rsid w:val="005D4E3A"/>
    <w:rsid w:val="005D7EB3"/>
    <w:rsid w:val="00674A02"/>
    <w:rsid w:val="006902B1"/>
    <w:rsid w:val="00696DDF"/>
    <w:rsid w:val="006A4257"/>
    <w:rsid w:val="006C01B9"/>
    <w:rsid w:val="006D2F3F"/>
    <w:rsid w:val="006D4FFD"/>
    <w:rsid w:val="006E07AF"/>
    <w:rsid w:val="006F7F8E"/>
    <w:rsid w:val="007914BF"/>
    <w:rsid w:val="007A5B03"/>
    <w:rsid w:val="007A60E2"/>
    <w:rsid w:val="00886145"/>
    <w:rsid w:val="008F363E"/>
    <w:rsid w:val="00900FF9"/>
    <w:rsid w:val="00910DFC"/>
    <w:rsid w:val="00917A59"/>
    <w:rsid w:val="00994301"/>
    <w:rsid w:val="009C6087"/>
    <w:rsid w:val="00A21DBC"/>
    <w:rsid w:val="00A52152"/>
    <w:rsid w:val="00A6519E"/>
    <w:rsid w:val="00A87B4D"/>
    <w:rsid w:val="00AA2F89"/>
    <w:rsid w:val="00AC183B"/>
    <w:rsid w:val="00B11CF5"/>
    <w:rsid w:val="00B40AD2"/>
    <w:rsid w:val="00C27A8F"/>
    <w:rsid w:val="00C944EF"/>
    <w:rsid w:val="00CA691E"/>
    <w:rsid w:val="00CD19D9"/>
    <w:rsid w:val="00D030D5"/>
    <w:rsid w:val="00DB6ACD"/>
    <w:rsid w:val="00DD50D6"/>
    <w:rsid w:val="00E2221E"/>
    <w:rsid w:val="00E45F31"/>
    <w:rsid w:val="00EA34D1"/>
    <w:rsid w:val="00EA7144"/>
    <w:rsid w:val="00EF4A54"/>
    <w:rsid w:val="00F013B2"/>
    <w:rsid w:val="00F06893"/>
    <w:rsid w:val="00F64956"/>
    <w:rsid w:val="00F7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DD88E3"/>
  <w15:docId w15:val="{208AE556-49C1-4E89-A48D-7F5FCA7A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CA691E"/>
    <w:pPr>
      <w:keepNext/>
      <w:keepLines/>
      <w:spacing w:before="480" w:after="240"/>
      <w:ind w:firstLine="709"/>
      <w:jc w:val="both"/>
      <w:outlineLvl w:val="0"/>
    </w:pPr>
    <w:rPr>
      <w:rFonts w:ascii="Arial" w:eastAsiaTheme="majorEastAsia" w:hAnsi="Arial" w:cstheme="majorBidi"/>
      <w:b/>
      <w:color w:val="538135" w:themeColor="accent6" w:themeShade="BF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E2221E"/>
    <w:pPr>
      <w:keepNext/>
      <w:keepLines/>
      <w:spacing w:before="160" w:after="120"/>
      <w:ind w:left="709"/>
      <w:outlineLvl w:val="1"/>
    </w:pPr>
    <w:rPr>
      <w:rFonts w:ascii="Arial" w:eastAsiaTheme="majorEastAsia" w:hAnsi="Arial" w:cstheme="majorBidi"/>
      <w:b/>
      <w:color w:val="538135" w:themeColor="accent6" w:themeShade="BF"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бычныйПунктыНомера"/>
    <w:basedOn w:val="a0"/>
    <w:next w:val="a0"/>
    <w:rsid w:val="008F363E"/>
    <w:pPr>
      <w:tabs>
        <w:tab w:val="left" w:pos="1276"/>
      </w:tabs>
      <w:autoSpaceDE w:val="0"/>
      <w:autoSpaceDN w:val="0"/>
      <w:adjustRightInd w:val="0"/>
      <w:spacing w:after="0" w:line="240" w:lineRule="auto"/>
      <w:ind w:left="2989" w:hanging="720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a">
    <w:name w:val="ОбычныйМаркирТире"/>
    <w:basedOn w:val="a0"/>
    <w:rsid w:val="00A52152"/>
    <w:pPr>
      <w:numPr>
        <w:numId w:val="3"/>
      </w:numPr>
      <w:tabs>
        <w:tab w:val="left" w:pos="993"/>
        <w:tab w:val="left" w:pos="1276"/>
      </w:tabs>
      <w:autoSpaceDE w:val="0"/>
      <w:autoSpaceDN w:val="0"/>
      <w:adjustRightInd w:val="0"/>
      <w:spacing w:after="0" w:line="240" w:lineRule="auto"/>
      <w:ind w:left="128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1">
    <w:name w:val="_Текст 1.1."/>
    <w:basedOn w:val="a5"/>
    <w:link w:val="110"/>
    <w:qFormat/>
    <w:rsid w:val="006C01B9"/>
    <w:pPr>
      <w:tabs>
        <w:tab w:val="left" w:pos="1276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0">
    <w:name w:val="_Текст 1.1. Знак"/>
    <w:basedOn w:val="a1"/>
    <w:link w:val="11"/>
    <w:rsid w:val="006C01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6C01B9"/>
    <w:pPr>
      <w:ind w:left="720"/>
      <w:contextualSpacing/>
    </w:pPr>
  </w:style>
  <w:style w:type="paragraph" w:styleId="a6">
    <w:name w:val="header"/>
    <w:basedOn w:val="a0"/>
    <w:link w:val="a7"/>
    <w:uiPriority w:val="99"/>
    <w:rsid w:val="006C01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6C0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6C0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6C01B9"/>
  </w:style>
  <w:style w:type="character" w:customStyle="1" w:styleId="10">
    <w:name w:val="Заголовок 1 Знак"/>
    <w:basedOn w:val="a1"/>
    <w:link w:val="1"/>
    <w:uiPriority w:val="9"/>
    <w:rsid w:val="00CA691E"/>
    <w:rPr>
      <w:rFonts w:ascii="Arial" w:eastAsiaTheme="majorEastAsia" w:hAnsi="Arial" w:cstheme="majorBidi"/>
      <w:b/>
      <w:color w:val="538135" w:themeColor="accent6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2221E"/>
    <w:rPr>
      <w:rFonts w:ascii="Arial" w:eastAsiaTheme="majorEastAsia" w:hAnsi="Arial" w:cstheme="majorBidi"/>
      <w:b/>
      <w:color w:val="538135" w:themeColor="accent6" w:themeShade="BF"/>
      <w:sz w:val="24"/>
      <w:szCs w:val="26"/>
    </w:rPr>
  </w:style>
  <w:style w:type="paragraph" w:styleId="aa">
    <w:name w:val="TOC Heading"/>
    <w:basedOn w:val="1"/>
    <w:next w:val="a0"/>
    <w:uiPriority w:val="39"/>
    <w:unhideWhenUsed/>
    <w:qFormat/>
    <w:rsid w:val="00CD19D9"/>
    <w:pPr>
      <w:spacing w:before="240" w:after="0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CD19D9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CD19D9"/>
    <w:pPr>
      <w:spacing w:after="100"/>
      <w:ind w:left="220"/>
    </w:pPr>
  </w:style>
  <w:style w:type="character" w:styleId="ab">
    <w:name w:val="Hyperlink"/>
    <w:basedOn w:val="a1"/>
    <w:uiPriority w:val="99"/>
    <w:unhideWhenUsed/>
    <w:rsid w:val="00CD19D9"/>
    <w:rPr>
      <w:color w:val="0563C1" w:themeColor="hyperlink"/>
      <w:u w:val="single"/>
    </w:rPr>
  </w:style>
  <w:style w:type="character" w:styleId="ac">
    <w:name w:val="Placeholder Text"/>
    <w:basedOn w:val="a1"/>
    <w:uiPriority w:val="99"/>
    <w:semiHidden/>
    <w:rsid w:val="00E45F31"/>
    <w:rPr>
      <w:color w:val="808080"/>
    </w:rPr>
  </w:style>
  <w:style w:type="paragraph" w:styleId="ad">
    <w:name w:val="Balloon Text"/>
    <w:basedOn w:val="a0"/>
    <w:link w:val="ae"/>
    <w:uiPriority w:val="99"/>
    <w:semiHidden/>
    <w:unhideWhenUsed/>
    <w:rsid w:val="00A2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2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82928-73F4-4E09-98D3-12949148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Шамурин Александр Анатольевич</dc:creator>
  <cp:lastModifiedBy>Гулидова Мария Андреевна</cp:lastModifiedBy>
  <cp:revision>12</cp:revision>
  <dcterms:created xsi:type="dcterms:W3CDTF">2023-10-26T09:28:00Z</dcterms:created>
  <dcterms:modified xsi:type="dcterms:W3CDTF">2024-09-27T13:16:00Z</dcterms:modified>
</cp:coreProperties>
</file>